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F98" w:rsidRPr="004D27AA" w:rsidRDefault="00776F98" w:rsidP="00776F98">
      <w:pPr>
        <w:spacing w:after="120" w:line="276" w:lineRule="auto"/>
        <w:jc w:val="both"/>
      </w:pPr>
      <w:r w:rsidRPr="004D27AA">
        <w:t>Academia de Studii Economice din Bucureşti</w:t>
      </w:r>
    </w:p>
    <w:p w:rsidR="00776F98" w:rsidRPr="004D27AA" w:rsidRDefault="00776F98" w:rsidP="00776F98">
      <w:pPr>
        <w:spacing w:after="120" w:line="276" w:lineRule="auto"/>
        <w:jc w:val="both"/>
      </w:pPr>
    </w:p>
    <w:p w:rsidR="00776F98" w:rsidRPr="004D27AA" w:rsidRDefault="00776F98" w:rsidP="00776F98">
      <w:pPr>
        <w:spacing w:after="120" w:line="276" w:lineRule="auto"/>
        <w:jc w:val="center"/>
        <w:rPr>
          <w:b/>
        </w:rPr>
      </w:pPr>
      <w:r w:rsidRPr="004D27AA">
        <w:rPr>
          <w:b/>
        </w:rPr>
        <w:t>ANUNŢ</w:t>
      </w:r>
    </w:p>
    <w:p w:rsidR="00776F98" w:rsidRPr="004D27AA" w:rsidRDefault="00776F98" w:rsidP="00776F98">
      <w:pPr>
        <w:spacing w:after="120" w:line="276" w:lineRule="auto"/>
        <w:jc w:val="both"/>
      </w:pPr>
    </w:p>
    <w:p w:rsidR="00776F98" w:rsidRPr="004D27AA" w:rsidRDefault="00776F98" w:rsidP="00901544">
      <w:pPr>
        <w:spacing w:line="360" w:lineRule="auto"/>
        <w:jc w:val="both"/>
      </w:pPr>
      <w:r w:rsidRPr="004D27AA">
        <w:t xml:space="preserve">Academia de Studii Economice din Bucureşti organizează </w:t>
      </w:r>
      <w:r w:rsidR="00CF6E97">
        <w:t xml:space="preserve">selectie </w:t>
      </w:r>
      <w:r w:rsidRPr="004D27AA">
        <w:t xml:space="preserve">pentru ocuparea </w:t>
      </w:r>
      <w:r w:rsidR="004C0212" w:rsidRPr="004D27AA">
        <w:t>postului</w:t>
      </w:r>
      <w:r w:rsidR="00083E18" w:rsidRPr="004D27AA">
        <w:t xml:space="preserve"> </w:t>
      </w:r>
      <w:r w:rsidR="00F17C03" w:rsidRPr="004D27AA">
        <w:t>de:</w:t>
      </w:r>
    </w:p>
    <w:p w:rsidR="00BE2A39" w:rsidRPr="00133FCD" w:rsidRDefault="008523F2" w:rsidP="00974DDA">
      <w:pPr>
        <w:spacing w:line="276" w:lineRule="auto"/>
        <w:jc w:val="both"/>
        <w:rPr>
          <w:i/>
        </w:rPr>
      </w:pPr>
      <w:r>
        <w:rPr>
          <w:b/>
        </w:rPr>
        <w:t>Secretar</w:t>
      </w:r>
      <w:r w:rsidR="00655DE6" w:rsidRPr="002400A3">
        <w:rPr>
          <w:b/>
        </w:rPr>
        <w:t xml:space="preserve"> </w:t>
      </w:r>
      <w:r w:rsidR="004D27AA" w:rsidRPr="002400A3">
        <w:rPr>
          <w:b/>
        </w:rPr>
        <w:t>– 1 post</w:t>
      </w:r>
      <w:r w:rsidR="004D27AA">
        <w:t xml:space="preserve"> </w:t>
      </w:r>
      <w:r w:rsidR="00440E95" w:rsidRPr="004D27AA">
        <w:t>în</w:t>
      </w:r>
      <w:r w:rsidR="00083E18" w:rsidRPr="004D27AA">
        <w:t xml:space="preserve"> cadrul proiectului </w:t>
      </w:r>
      <w:bookmarkStart w:id="0" w:name="_Hlk158371984"/>
      <w:r w:rsidR="005A3EE9" w:rsidRPr="00221A39">
        <w:rPr>
          <w:i/>
        </w:rPr>
        <w:t>„</w:t>
      </w:r>
      <w:r w:rsidR="00FD214B" w:rsidRPr="00777B4F">
        <w:rPr>
          <w:rStyle w:val="Ohne"/>
          <w:b/>
          <w:lang w:val="en-US"/>
        </w:rPr>
        <w:t xml:space="preserve">Accountable Governance and </w:t>
      </w:r>
      <w:proofErr w:type="spellStart"/>
      <w:r w:rsidR="00FD214B" w:rsidRPr="00777B4F">
        <w:rPr>
          <w:rStyle w:val="Ohne"/>
          <w:b/>
          <w:lang w:val="en-US"/>
        </w:rPr>
        <w:t>Responsabile</w:t>
      </w:r>
      <w:proofErr w:type="spellEnd"/>
      <w:r w:rsidR="00FD214B" w:rsidRPr="00777B4F">
        <w:rPr>
          <w:rStyle w:val="Ohne"/>
          <w:b/>
          <w:lang w:val="en-US"/>
        </w:rPr>
        <w:t xml:space="preserve"> Innovation in Artificial Intelligence</w:t>
      </w:r>
      <w:r w:rsidR="005A3EE9" w:rsidRPr="00221A39">
        <w:rPr>
          <w:i/>
        </w:rPr>
        <w:t>”</w:t>
      </w:r>
      <w:r w:rsidR="005A3EE9" w:rsidRPr="00133FCD">
        <w:t xml:space="preserve"> cerere de finanțare nr. </w:t>
      </w:r>
      <w:r w:rsidR="00B30F8D" w:rsidRPr="005C1DA4">
        <w:rPr>
          <w:rStyle w:val="Ohne"/>
          <w:b/>
          <w:bCs/>
          <w:lang w:val="en-US"/>
        </w:rPr>
        <w:t>760047/</w:t>
      </w:r>
      <w:bookmarkEnd w:id="0"/>
      <w:r w:rsidR="00F17C25">
        <w:rPr>
          <w:rStyle w:val="Ohne"/>
          <w:b/>
          <w:bCs/>
          <w:lang w:val="en-US"/>
        </w:rPr>
        <w:t>23.05.2023</w:t>
      </w:r>
      <w:r w:rsidR="00B30F8D">
        <w:t>.</w:t>
      </w:r>
    </w:p>
    <w:p w:rsidR="00776F98" w:rsidRPr="004D27AA" w:rsidRDefault="00BE2A39" w:rsidP="00974DDA">
      <w:pPr>
        <w:spacing w:line="276" w:lineRule="auto"/>
        <w:jc w:val="both"/>
      </w:pPr>
      <w:r w:rsidRPr="00133FCD">
        <w:t xml:space="preserve">Normă parţială de maxim </w:t>
      </w:r>
      <w:r w:rsidR="0082086E">
        <w:t xml:space="preserve">21 </w:t>
      </w:r>
      <w:r w:rsidRPr="00133FCD">
        <w:t>ore/lun</w:t>
      </w:r>
      <w:r w:rsidRPr="00133FCD">
        <w:rPr>
          <w:lang w:eastAsia="ro-RO"/>
        </w:rPr>
        <w:t>ă</w:t>
      </w:r>
      <w:r w:rsidRPr="00133FCD">
        <w:t xml:space="preserve"> distribuite inegal, salariu orar brut tarif </w:t>
      </w:r>
      <w:r>
        <w:t>65</w:t>
      </w:r>
      <w:r w:rsidRPr="00133FCD">
        <w:t xml:space="preserve">,00 lei, perioadă determinată </w:t>
      </w:r>
      <w:r w:rsidR="0082086E">
        <w:t>pana la</w:t>
      </w:r>
      <w:r w:rsidR="000B2591">
        <w:t xml:space="preserve"> </w:t>
      </w:r>
      <w:r w:rsidR="0082086E">
        <w:t>30.06.2026</w:t>
      </w:r>
    </w:p>
    <w:p w:rsidR="00776F98" w:rsidRPr="004D27AA" w:rsidRDefault="00776F98" w:rsidP="00776F98">
      <w:pPr>
        <w:autoSpaceDE w:val="0"/>
        <w:autoSpaceDN w:val="0"/>
        <w:adjustRightInd w:val="0"/>
        <w:spacing w:after="120" w:line="276" w:lineRule="auto"/>
        <w:rPr>
          <w:color w:val="000000"/>
        </w:rPr>
      </w:pPr>
    </w:p>
    <w:p w:rsidR="00776F98" w:rsidRPr="004D27AA" w:rsidRDefault="00776F98" w:rsidP="00776F98">
      <w:pPr>
        <w:spacing w:after="240"/>
        <w:jc w:val="both"/>
        <w:rPr>
          <w:b/>
          <w:bCs/>
          <w:color w:val="000000"/>
          <w:u w:val="single"/>
        </w:rPr>
      </w:pPr>
      <w:r w:rsidRPr="004D27AA">
        <w:rPr>
          <w:b/>
          <w:bCs/>
          <w:color w:val="000000"/>
          <w:u w:val="single"/>
        </w:rPr>
        <w:t>A.</w:t>
      </w:r>
      <w:r w:rsidRPr="004D27AA">
        <w:rPr>
          <w:bCs/>
          <w:color w:val="000000"/>
          <w:u w:val="single"/>
        </w:rPr>
        <w:t xml:space="preserve"> </w:t>
      </w:r>
      <w:r w:rsidRPr="004D27AA">
        <w:rPr>
          <w:b/>
          <w:bCs/>
          <w:color w:val="000000"/>
          <w:u w:val="single"/>
        </w:rPr>
        <w:t xml:space="preserve">Pentru participarea </w:t>
      </w:r>
      <w:r w:rsidRPr="004A0285">
        <w:rPr>
          <w:b/>
          <w:bCs/>
          <w:color w:val="000000"/>
          <w:u w:val="single"/>
        </w:rPr>
        <w:t xml:space="preserve">la </w:t>
      </w:r>
      <w:r w:rsidR="004A0285" w:rsidRPr="004A0285">
        <w:rPr>
          <w:b/>
          <w:u w:val="single"/>
        </w:rPr>
        <w:t>p</w:t>
      </w:r>
      <w:r w:rsidR="004A0285" w:rsidRPr="004A0285">
        <w:rPr>
          <w:b/>
          <w:bCs/>
          <w:color w:val="000000"/>
          <w:u w:val="single"/>
        </w:rPr>
        <w:t>rocesului de recrutare si selectie</w:t>
      </w:r>
      <w:r w:rsidR="004A0285" w:rsidRPr="004D27AA">
        <w:rPr>
          <w:b/>
          <w:bCs/>
          <w:color w:val="000000"/>
          <w:u w:val="single"/>
        </w:rPr>
        <w:t xml:space="preserve"> </w:t>
      </w:r>
      <w:r w:rsidRPr="004D27AA">
        <w:rPr>
          <w:b/>
          <w:bCs/>
          <w:color w:val="000000"/>
          <w:u w:val="single"/>
        </w:rPr>
        <w:t>candidaţii trebuie să îndeplinească următoarele condiţii generale şi condiţii specifice:</w:t>
      </w:r>
    </w:p>
    <w:p w:rsidR="00776F98" w:rsidRPr="004D27AA" w:rsidRDefault="00776F98" w:rsidP="00776F98">
      <w:pPr>
        <w:spacing w:after="120"/>
        <w:jc w:val="both"/>
        <w:rPr>
          <w:b/>
          <w:bCs/>
          <w:color w:val="000000"/>
        </w:rPr>
      </w:pPr>
      <w:r w:rsidRPr="004D27AA">
        <w:rPr>
          <w:b/>
          <w:bCs/>
          <w:color w:val="000000"/>
        </w:rPr>
        <w:t>1. Condiţii generale:</w:t>
      </w:r>
    </w:p>
    <w:p w:rsidR="00776F98" w:rsidRPr="004D27AA" w:rsidRDefault="00776F98" w:rsidP="00776F98">
      <w:pPr>
        <w:pStyle w:val="ListParagraph"/>
        <w:numPr>
          <w:ilvl w:val="0"/>
          <w:numId w:val="9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4D27AA">
        <w:rPr>
          <w:lang w:eastAsia="ro-RO"/>
        </w:rPr>
        <w:t>are cetăţenia română, cetăţenie a altor state membre ale Uniunii Europene sau a statelor aparţinând Spaţiului Economic European;</w:t>
      </w:r>
    </w:p>
    <w:p w:rsidR="00776F98" w:rsidRPr="004D27AA" w:rsidRDefault="00776F98" w:rsidP="00776F98">
      <w:pPr>
        <w:pStyle w:val="ListParagraph"/>
        <w:numPr>
          <w:ilvl w:val="0"/>
          <w:numId w:val="9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4D27AA">
        <w:rPr>
          <w:lang w:eastAsia="ro-RO"/>
        </w:rPr>
        <w:t>cunoaşte limba română, scris şi vorbit;</w:t>
      </w:r>
    </w:p>
    <w:p w:rsidR="00776F98" w:rsidRPr="004D27AA" w:rsidRDefault="00776F98" w:rsidP="00776F98">
      <w:pPr>
        <w:pStyle w:val="ListParagraph"/>
        <w:numPr>
          <w:ilvl w:val="0"/>
          <w:numId w:val="9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4D27AA">
        <w:rPr>
          <w:lang w:eastAsia="ro-RO"/>
        </w:rPr>
        <w:t>are vârsta minimă reglementată de prevederile legale;</w:t>
      </w:r>
    </w:p>
    <w:p w:rsidR="00776F98" w:rsidRPr="004D27AA" w:rsidRDefault="00776F98" w:rsidP="00776F98">
      <w:pPr>
        <w:pStyle w:val="ListParagraph"/>
        <w:numPr>
          <w:ilvl w:val="0"/>
          <w:numId w:val="9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4D27AA">
        <w:rPr>
          <w:lang w:eastAsia="ro-RO"/>
        </w:rPr>
        <w:t>are capacitate deplină de exerciţiu;</w:t>
      </w:r>
    </w:p>
    <w:p w:rsidR="00776F98" w:rsidRPr="004D27AA" w:rsidRDefault="00776F98" w:rsidP="00776F98">
      <w:pPr>
        <w:pStyle w:val="ListParagraph"/>
        <w:numPr>
          <w:ilvl w:val="0"/>
          <w:numId w:val="9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4D27AA">
        <w:rPr>
          <w:lang w:eastAsia="ro-RO"/>
        </w:rPr>
        <w:t>are o stare de sănătate corespunzătoare postului pentru care candidează, atestată pe baza adeverinţei medicale eliberate de medicul de familie sau de unităţile sanitare abilitate;</w:t>
      </w:r>
    </w:p>
    <w:p w:rsidR="00091D85" w:rsidRPr="004D27AA" w:rsidRDefault="00776F98" w:rsidP="00091D85">
      <w:pPr>
        <w:pStyle w:val="ListParagraph"/>
        <w:numPr>
          <w:ilvl w:val="0"/>
          <w:numId w:val="9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4D27AA">
        <w:rPr>
          <w:lang w:eastAsia="ro-RO"/>
        </w:rPr>
        <w:t xml:space="preserve">îndeplineşte condiţiile de studii şi, după caz, de vechime sau alte condiţii specifice potrivit cerinţelor postului scos la </w:t>
      </w:r>
      <w:r w:rsidR="000B585E">
        <w:rPr>
          <w:lang w:eastAsia="ro-RO"/>
        </w:rPr>
        <w:t>selectie</w:t>
      </w:r>
      <w:r w:rsidRPr="004D27AA">
        <w:rPr>
          <w:lang w:eastAsia="ro-RO"/>
        </w:rPr>
        <w:t>;</w:t>
      </w:r>
    </w:p>
    <w:p w:rsidR="00776F98" w:rsidRPr="004D27AA" w:rsidRDefault="00776F98" w:rsidP="00091D85">
      <w:pPr>
        <w:pStyle w:val="ListParagraph"/>
        <w:numPr>
          <w:ilvl w:val="0"/>
          <w:numId w:val="9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4D27AA">
        <w:rPr>
          <w:lang w:eastAsia="ro-RO"/>
        </w:rPr>
        <w:t>nu a fost condamnat(ă)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</w:t>
      </w:r>
      <w:r w:rsidR="00091D85" w:rsidRPr="004D27AA">
        <w:rPr>
          <w:lang w:eastAsia="ro-RO"/>
        </w:rPr>
        <w:t>.</w:t>
      </w:r>
    </w:p>
    <w:p w:rsidR="004C0212" w:rsidRPr="004D27AA" w:rsidRDefault="004C0212" w:rsidP="004C0212">
      <w:pPr>
        <w:pStyle w:val="ListParagraph"/>
        <w:spacing w:after="120" w:line="276" w:lineRule="auto"/>
        <w:ind w:left="426"/>
        <w:contextualSpacing/>
        <w:jc w:val="both"/>
        <w:rPr>
          <w:lang w:eastAsia="ro-RO"/>
        </w:rPr>
      </w:pPr>
    </w:p>
    <w:p w:rsidR="00776F98" w:rsidRPr="004D27AA" w:rsidRDefault="00776F98" w:rsidP="00776F98">
      <w:pPr>
        <w:spacing w:after="120"/>
        <w:jc w:val="both"/>
        <w:rPr>
          <w:b/>
          <w:bCs/>
          <w:color w:val="000000"/>
        </w:rPr>
      </w:pPr>
      <w:r w:rsidRPr="004D27AA">
        <w:rPr>
          <w:b/>
          <w:bCs/>
          <w:color w:val="000000"/>
        </w:rPr>
        <w:t>2. Condiţii specifice:</w:t>
      </w:r>
    </w:p>
    <w:p w:rsidR="00776F98" w:rsidRPr="004D27AA" w:rsidRDefault="00776F98" w:rsidP="00776F98">
      <w:pPr>
        <w:pStyle w:val="ListParagraph"/>
        <w:numPr>
          <w:ilvl w:val="0"/>
          <w:numId w:val="8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4D27AA">
        <w:rPr>
          <w:lang w:eastAsia="ro-RO"/>
        </w:rPr>
        <w:t xml:space="preserve">nivelul studiilor: </w:t>
      </w:r>
      <w:r w:rsidR="004C0212" w:rsidRPr="004D27AA">
        <w:rPr>
          <w:lang w:eastAsia="ro-RO"/>
        </w:rPr>
        <w:t>s</w:t>
      </w:r>
      <w:r w:rsidR="00091D85" w:rsidRPr="004D27AA">
        <w:rPr>
          <w:lang w:eastAsia="ro-RO"/>
        </w:rPr>
        <w:t xml:space="preserve">tudii superioare </w:t>
      </w:r>
      <w:r w:rsidR="008D3D58" w:rsidRPr="004D27AA">
        <w:rPr>
          <w:lang w:eastAsia="ro-RO"/>
        </w:rPr>
        <w:t xml:space="preserve">finalizate cu diplomă de </w:t>
      </w:r>
      <w:r w:rsidR="001D5700" w:rsidRPr="004D27AA">
        <w:rPr>
          <w:lang w:eastAsia="ro-RO"/>
        </w:rPr>
        <w:t>licență</w:t>
      </w:r>
      <w:r w:rsidR="00BF4A43" w:rsidRPr="004D27AA">
        <w:rPr>
          <w:lang w:eastAsia="ro-RO"/>
        </w:rPr>
        <w:t>;</w:t>
      </w:r>
    </w:p>
    <w:p w:rsidR="00091D85" w:rsidRDefault="00776F98" w:rsidP="00091D85">
      <w:pPr>
        <w:pStyle w:val="ListParagraph"/>
        <w:numPr>
          <w:ilvl w:val="0"/>
          <w:numId w:val="8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4D27AA">
        <w:rPr>
          <w:lang w:eastAsia="ro-RO"/>
        </w:rPr>
        <w:t xml:space="preserve">domeniul studiilor: </w:t>
      </w:r>
      <w:r w:rsidR="006A1407" w:rsidRPr="004D27AA">
        <w:rPr>
          <w:lang w:eastAsia="ro-RO"/>
        </w:rPr>
        <w:t>științe economice</w:t>
      </w:r>
      <w:r w:rsidR="001D5700" w:rsidRPr="004D27AA">
        <w:rPr>
          <w:lang w:eastAsia="ro-RO"/>
        </w:rPr>
        <w:t>/administrative</w:t>
      </w:r>
      <w:r w:rsidR="00D375F3">
        <w:rPr>
          <w:lang w:eastAsia="ro-RO"/>
        </w:rPr>
        <w:t>/inginerești</w:t>
      </w:r>
      <w:r w:rsidR="00BF4A43" w:rsidRPr="004D27AA">
        <w:rPr>
          <w:lang w:eastAsia="ro-RO"/>
        </w:rPr>
        <w:t>;</w:t>
      </w:r>
      <w:r w:rsidR="00091D85" w:rsidRPr="004D27AA">
        <w:rPr>
          <w:lang w:eastAsia="ro-RO"/>
        </w:rPr>
        <w:t xml:space="preserve"> </w:t>
      </w:r>
    </w:p>
    <w:p w:rsidR="007637FA" w:rsidRDefault="007637FA" w:rsidP="00091D85">
      <w:pPr>
        <w:pStyle w:val="ListParagraph"/>
        <w:numPr>
          <w:ilvl w:val="0"/>
          <w:numId w:val="8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>
        <w:rPr>
          <w:lang w:eastAsia="ro-RO"/>
        </w:rPr>
        <w:t>Limba engleza – nivel avansat</w:t>
      </w:r>
    </w:p>
    <w:p w:rsidR="004C0212" w:rsidRPr="004D27AA" w:rsidRDefault="004C0212" w:rsidP="004C0212">
      <w:pPr>
        <w:pStyle w:val="ListParagraph"/>
        <w:numPr>
          <w:ilvl w:val="0"/>
          <w:numId w:val="8"/>
        </w:numPr>
        <w:tabs>
          <w:tab w:val="left" w:pos="360"/>
        </w:tabs>
        <w:spacing w:after="120" w:line="276" w:lineRule="auto"/>
        <w:ind w:hanging="720"/>
        <w:contextualSpacing/>
        <w:jc w:val="both"/>
        <w:rPr>
          <w:lang w:eastAsia="ro-RO"/>
        </w:rPr>
      </w:pPr>
      <w:r w:rsidRPr="004D27AA">
        <w:rPr>
          <w:lang w:eastAsia="ro-RO"/>
        </w:rPr>
        <w:t>Capacitate de analiză şi sinteză;  Bune abilităţi de comunicare şi relaţionare; Foarte bune</w:t>
      </w:r>
    </w:p>
    <w:p w:rsidR="004C0212" w:rsidRPr="004D27AA" w:rsidRDefault="004C0212" w:rsidP="004C0212">
      <w:pPr>
        <w:pStyle w:val="ListParagraph"/>
        <w:tabs>
          <w:tab w:val="left" w:pos="360"/>
        </w:tabs>
        <w:spacing w:after="120" w:line="276" w:lineRule="auto"/>
        <w:contextualSpacing/>
        <w:jc w:val="both"/>
        <w:rPr>
          <w:lang w:eastAsia="ro-RO"/>
        </w:rPr>
      </w:pPr>
      <w:r w:rsidRPr="004D27AA">
        <w:rPr>
          <w:lang w:eastAsia="ro-RO"/>
        </w:rPr>
        <w:t>abilităţi de negociere, diplomaţie, toleranţă;  tehnici de abordare şi de negociere;</w:t>
      </w:r>
    </w:p>
    <w:p w:rsidR="005471B4" w:rsidRPr="004D27AA" w:rsidRDefault="005471B4" w:rsidP="005471B4">
      <w:pPr>
        <w:pStyle w:val="ListParagraph"/>
        <w:numPr>
          <w:ilvl w:val="0"/>
          <w:numId w:val="8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4D27AA">
        <w:rPr>
          <w:lang w:eastAsia="ro-RO"/>
        </w:rPr>
        <w:t>Alte condiţii specifice:</w:t>
      </w:r>
    </w:p>
    <w:p w:rsidR="005471B4" w:rsidRPr="004D27AA" w:rsidRDefault="005471B4" w:rsidP="00D177F2">
      <w:pPr>
        <w:pStyle w:val="ListParagraph"/>
        <w:numPr>
          <w:ilvl w:val="0"/>
          <w:numId w:val="14"/>
        </w:numPr>
        <w:spacing w:after="120" w:line="276" w:lineRule="auto"/>
        <w:contextualSpacing/>
        <w:jc w:val="both"/>
        <w:rPr>
          <w:lang w:eastAsia="ro-RO"/>
        </w:rPr>
      </w:pPr>
      <w:r w:rsidRPr="004D27AA">
        <w:rPr>
          <w:lang w:eastAsia="ro-RO"/>
        </w:rPr>
        <w:t>Realizează atribuțiile din cererea de finanțare și fișa postului;</w:t>
      </w:r>
    </w:p>
    <w:p w:rsidR="005471B4" w:rsidRPr="004D27AA" w:rsidRDefault="005471B4" w:rsidP="005471B4">
      <w:pPr>
        <w:pStyle w:val="ListParagraph"/>
        <w:numPr>
          <w:ilvl w:val="0"/>
          <w:numId w:val="14"/>
        </w:numPr>
        <w:spacing w:after="120" w:line="276" w:lineRule="auto"/>
        <w:contextualSpacing/>
        <w:jc w:val="both"/>
        <w:rPr>
          <w:lang w:eastAsia="ro-RO"/>
        </w:rPr>
      </w:pPr>
      <w:r w:rsidRPr="004D27AA">
        <w:rPr>
          <w:lang w:eastAsia="ro-RO"/>
        </w:rPr>
        <w:t>Capacitate de analiză şi sinteză;</w:t>
      </w:r>
    </w:p>
    <w:p w:rsidR="005471B4" w:rsidRPr="004D27AA" w:rsidRDefault="005471B4" w:rsidP="005471B4">
      <w:pPr>
        <w:pStyle w:val="ListParagraph"/>
        <w:numPr>
          <w:ilvl w:val="0"/>
          <w:numId w:val="14"/>
        </w:numPr>
        <w:spacing w:after="120" w:line="276" w:lineRule="auto"/>
        <w:contextualSpacing/>
        <w:jc w:val="both"/>
        <w:rPr>
          <w:lang w:eastAsia="ro-RO"/>
        </w:rPr>
      </w:pPr>
      <w:r w:rsidRPr="004D27AA">
        <w:rPr>
          <w:lang w:eastAsia="ro-RO"/>
        </w:rPr>
        <w:t>Bune abilități de comunicare și relaționare;</w:t>
      </w:r>
    </w:p>
    <w:p w:rsidR="005471B4" w:rsidRPr="004D27AA" w:rsidRDefault="005471B4" w:rsidP="005471B4">
      <w:pPr>
        <w:pStyle w:val="ListParagraph"/>
        <w:numPr>
          <w:ilvl w:val="0"/>
          <w:numId w:val="14"/>
        </w:numPr>
        <w:spacing w:after="120" w:line="276" w:lineRule="auto"/>
        <w:contextualSpacing/>
        <w:jc w:val="both"/>
        <w:rPr>
          <w:lang w:eastAsia="ro-RO"/>
        </w:rPr>
      </w:pPr>
      <w:r w:rsidRPr="004D27AA">
        <w:rPr>
          <w:lang w:eastAsia="ro-RO"/>
        </w:rPr>
        <w:t>Foarte bune abilităţi de negociere, diplomaţie, toleranţă;</w:t>
      </w:r>
    </w:p>
    <w:p w:rsidR="005471B4" w:rsidRPr="004D27AA" w:rsidRDefault="005471B4" w:rsidP="005471B4">
      <w:pPr>
        <w:pStyle w:val="ListParagraph"/>
        <w:numPr>
          <w:ilvl w:val="0"/>
          <w:numId w:val="14"/>
        </w:numPr>
        <w:spacing w:after="120" w:line="276" w:lineRule="auto"/>
        <w:contextualSpacing/>
        <w:jc w:val="both"/>
        <w:rPr>
          <w:lang w:eastAsia="ro-RO"/>
        </w:rPr>
      </w:pPr>
      <w:r w:rsidRPr="004D27AA">
        <w:rPr>
          <w:lang w:eastAsia="ro-RO"/>
        </w:rPr>
        <w:t>Tehnici de abordare şi de negociere;</w:t>
      </w:r>
    </w:p>
    <w:p w:rsidR="005471B4" w:rsidRPr="004D27AA" w:rsidRDefault="005471B4" w:rsidP="005471B4">
      <w:pPr>
        <w:pStyle w:val="ListParagraph"/>
        <w:numPr>
          <w:ilvl w:val="0"/>
          <w:numId w:val="14"/>
        </w:numPr>
        <w:spacing w:after="120" w:line="276" w:lineRule="auto"/>
        <w:contextualSpacing/>
        <w:jc w:val="both"/>
        <w:rPr>
          <w:lang w:eastAsia="ro-RO"/>
        </w:rPr>
      </w:pPr>
      <w:r w:rsidRPr="004D27AA">
        <w:rPr>
          <w:lang w:eastAsia="ro-RO"/>
        </w:rPr>
        <w:lastRenderedPageBreak/>
        <w:t>Putere de decizie şi asumarea responsabilităţii;</w:t>
      </w:r>
    </w:p>
    <w:p w:rsidR="005471B4" w:rsidRPr="004D27AA" w:rsidRDefault="005471B4" w:rsidP="005471B4">
      <w:pPr>
        <w:pStyle w:val="ListParagraph"/>
        <w:numPr>
          <w:ilvl w:val="0"/>
          <w:numId w:val="14"/>
        </w:numPr>
        <w:spacing w:after="120" w:line="276" w:lineRule="auto"/>
        <w:contextualSpacing/>
        <w:jc w:val="both"/>
        <w:rPr>
          <w:lang w:eastAsia="ro-RO"/>
        </w:rPr>
      </w:pPr>
      <w:r w:rsidRPr="004D27AA">
        <w:rPr>
          <w:lang w:eastAsia="ro-RO"/>
        </w:rPr>
        <w:t>Competenţe în luarea deciziilor;</w:t>
      </w:r>
    </w:p>
    <w:p w:rsidR="005471B4" w:rsidRPr="004D27AA" w:rsidRDefault="005471B4" w:rsidP="005471B4">
      <w:pPr>
        <w:pStyle w:val="ListParagraph"/>
        <w:numPr>
          <w:ilvl w:val="0"/>
          <w:numId w:val="14"/>
        </w:numPr>
        <w:spacing w:after="120" w:line="276" w:lineRule="auto"/>
        <w:contextualSpacing/>
        <w:jc w:val="both"/>
        <w:rPr>
          <w:lang w:eastAsia="ro-RO"/>
        </w:rPr>
      </w:pPr>
      <w:r w:rsidRPr="004D27AA">
        <w:rPr>
          <w:lang w:eastAsia="ro-RO"/>
        </w:rPr>
        <w:t>Tehnici şi metode de analiză comparativă;</w:t>
      </w:r>
    </w:p>
    <w:p w:rsidR="005471B4" w:rsidRPr="004D27AA" w:rsidRDefault="005471B4" w:rsidP="005471B4">
      <w:pPr>
        <w:pStyle w:val="ListParagraph"/>
        <w:numPr>
          <w:ilvl w:val="0"/>
          <w:numId w:val="14"/>
        </w:numPr>
        <w:spacing w:after="120" w:line="276" w:lineRule="auto"/>
        <w:contextualSpacing/>
        <w:jc w:val="both"/>
        <w:rPr>
          <w:lang w:eastAsia="ro-RO"/>
        </w:rPr>
      </w:pPr>
      <w:r w:rsidRPr="004D27AA">
        <w:rPr>
          <w:lang w:eastAsia="ro-RO"/>
        </w:rPr>
        <w:t>Uşurinţă în comunicare;</w:t>
      </w:r>
    </w:p>
    <w:p w:rsidR="005471B4" w:rsidRPr="004D27AA" w:rsidRDefault="005471B4" w:rsidP="005471B4">
      <w:pPr>
        <w:pStyle w:val="ListParagraph"/>
        <w:numPr>
          <w:ilvl w:val="0"/>
          <w:numId w:val="14"/>
        </w:numPr>
        <w:spacing w:after="120" w:line="276" w:lineRule="auto"/>
        <w:contextualSpacing/>
        <w:jc w:val="both"/>
        <w:rPr>
          <w:lang w:eastAsia="ro-RO"/>
        </w:rPr>
      </w:pPr>
      <w:r w:rsidRPr="004D27AA">
        <w:rPr>
          <w:lang w:eastAsia="ro-RO"/>
        </w:rPr>
        <w:t>Corectitudine, flexibilitate;</w:t>
      </w:r>
    </w:p>
    <w:p w:rsidR="005471B4" w:rsidRPr="004D27AA" w:rsidRDefault="005471B4" w:rsidP="005471B4">
      <w:pPr>
        <w:pStyle w:val="ListParagraph"/>
        <w:numPr>
          <w:ilvl w:val="0"/>
          <w:numId w:val="14"/>
        </w:numPr>
        <w:spacing w:after="120" w:line="276" w:lineRule="auto"/>
        <w:contextualSpacing/>
        <w:jc w:val="both"/>
        <w:rPr>
          <w:lang w:eastAsia="ro-RO"/>
        </w:rPr>
      </w:pPr>
      <w:r w:rsidRPr="004D27AA">
        <w:rPr>
          <w:lang w:eastAsia="ro-RO"/>
        </w:rPr>
        <w:t>Rezistenţă la efort şi stres;</w:t>
      </w:r>
    </w:p>
    <w:p w:rsidR="00283A06" w:rsidRPr="004D27AA" w:rsidRDefault="00283A06" w:rsidP="00283A06">
      <w:pPr>
        <w:pStyle w:val="ListParagraph"/>
        <w:spacing w:after="120" w:line="276" w:lineRule="auto"/>
        <w:contextualSpacing/>
        <w:jc w:val="both"/>
        <w:rPr>
          <w:lang w:eastAsia="ro-RO"/>
        </w:rPr>
      </w:pPr>
    </w:p>
    <w:p w:rsidR="00776F98" w:rsidRPr="004D27AA" w:rsidRDefault="00776F98" w:rsidP="00776F98">
      <w:pPr>
        <w:spacing w:after="120"/>
        <w:jc w:val="both"/>
        <w:rPr>
          <w:lang w:eastAsia="ro-RO"/>
        </w:rPr>
      </w:pPr>
      <w:r w:rsidRPr="004D27AA">
        <w:rPr>
          <w:b/>
          <w:lang w:eastAsia="ro-RO"/>
        </w:rPr>
        <w:t>B.</w:t>
      </w:r>
      <w:r w:rsidR="00DE08D4" w:rsidRPr="004D27AA">
        <w:rPr>
          <w:b/>
          <w:lang w:eastAsia="ro-RO"/>
        </w:rPr>
        <w:t xml:space="preserve"> </w:t>
      </w:r>
      <w:r w:rsidR="000B585E">
        <w:rPr>
          <w:u w:val="single"/>
        </w:rPr>
        <w:t>P</w:t>
      </w:r>
      <w:r w:rsidR="000B585E" w:rsidRPr="004B325B">
        <w:rPr>
          <w:bCs/>
          <w:color w:val="000000"/>
          <w:u w:val="single"/>
        </w:rPr>
        <w:t>rocesului de recrutare si selectie</w:t>
      </w:r>
      <w:r w:rsidRPr="004D27AA">
        <w:rPr>
          <w:u w:val="single"/>
          <w:lang w:eastAsia="ro-RO"/>
        </w:rPr>
        <w:t xml:space="preserve"> va consta în:</w:t>
      </w:r>
    </w:p>
    <w:p w:rsidR="00776F98" w:rsidRPr="004D27AA" w:rsidRDefault="00283A06" w:rsidP="00283A06">
      <w:pPr>
        <w:pStyle w:val="ListParagraph"/>
        <w:numPr>
          <w:ilvl w:val="0"/>
          <w:numId w:val="2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4D27AA">
        <w:rPr>
          <w:b/>
          <w:lang w:eastAsia="ro-RO"/>
        </w:rPr>
        <w:t>Evaluarea dosarelor de selecție</w:t>
      </w:r>
    </w:p>
    <w:p w:rsidR="00776F98" w:rsidRPr="004D27AA" w:rsidRDefault="00776F98" w:rsidP="00776F98">
      <w:pPr>
        <w:pStyle w:val="ListParagraph"/>
        <w:numPr>
          <w:ilvl w:val="0"/>
          <w:numId w:val="2"/>
        </w:numPr>
        <w:spacing w:after="120" w:line="276" w:lineRule="auto"/>
        <w:ind w:left="426" w:hanging="426"/>
        <w:contextualSpacing/>
        <w:jc w:val="both"/>
      </w:pPr>
      <w:r w:rsidRPr="004D27AA">
        <w:rPr>
          <w:b/>
        </w:rPr>
        <w:t>Interviu</w:t>
      </w:r>
      <w:r w:rsidRPr="004D27AA">
        <w:t>: interviu structurat</w:t>
      </w:r>
    </w:p>
    <w:p w:rsidR="00776F98" w:rsidRPr="004D27AA" w:rsidRDefault="00776F98" w:rsidP="00776F98">
      <w:pPr>
        <w:pStyle w:val="ListParagraph"/>
        <w:numPr>
          <w:ilvl w:val="0"/>
          <w:numId w:val="4"/>
        </w:numPr>
        <w:tabs>
          <w:tab w:val="left" w:pos="851"/>
          <w:tab w:val="left" w:pos="1701"/>
        </w:tabs>
        <w:spacing w:after="120" w:line="276" w:lineRule="auto"/>
        <w:ind w:left="426" w:firstLine="0"/>
        <w:contextualSpacing/>
        <w:jc w:val="both"/>
        <w:rPr>
          <w:lang w:eastAsia="ro-RO"/>
        </w:rPr>
      </w:pPr>
      <w:r w:rsidRPr="004D27AA">
        <w:rPr>
          <w:i/>
          <w:lang w:eastAsia="ro-RO"/>
        </w:rPr>
        <w:t>data şi ora desfăşurării</w:t>
      </w:r>
      <w:r w:rsidRPr="004D27AA">
        <w:rPr>
          <w:lang w:eastAsia="ro-RO"/>
        </w:rPr>
        <w:t xml:space="preserve">: se vor comunica concomitent cu afişarea rezultatelor la </w:t>
      </w:r>
      <w:r w:rsidR="000826BE" w:rsidRPr="004D27AA">
        <w:rPr>
          <w:lang w:eastAsia="ro-RO"/>
        </w:rPr>
        <w:t>evaluarea dosarelor de selecție</w:t>
      </w:r>
      <w:r w:rsidRPr="004D27AA">
        <w:rPr>
          <w:lang w:eastAsia="ro-RO"/>
        </w:rPr>
        <w:t>;</w:t>
      </w:r>
    </w:p>
    <w:p w:rsidR="00776F98" w:rsidRPr="004D27AA" w:rsidRDefault="00776F98" w:rsidP="00776F98">
      <w:pPr>
        <w:pStyle w:val="ListParagraph"/>
        <w:numPr>
          <w:ilvl w:val="0"/>
          <w:numId w:val="4"/>
        </w:numPr>
        <w:tabs>
          <w:tab w:val="left" w:pos="851"/>
        </w:tabs>
        <w:spacing w:after="120" w:line="276" w:lineRule="auto"/>
        <w:ind w:left="426" w:firstLine="0"/>
        <w:contextualSpacing/>
        <w:jc w:val="both"/>
      </w:pPr>
      <w:r w:rsidRPr="004D27AA">
        <w:rPr>
          <w:i/>
          <w:lang w:eastAsia="ro-RO"/>
        </w:rPr>
        <w:t>locul desfăşurării</w:t>
      </w:r>
      <w:r w:rsidRPr="004D27AA">
        <w:rPr>
          <w:lang w:eastAsia="ro-RO"/>
        </w:rPr>
        <w:t xml:space="preserve">: se va comunica concomitent cu afişarea rezultatelor la </w:t>
      </w:r>
      <w:r w:rsidR="000826BE" w:rsidRPr="004D27AA">
        <w:rPr>
          <w:lang w:eastAsia="ro-RO"/>
        </w:rPr>
        <w:t>evaluarea dosarelor de selecție</w:t>
      </w:r>
      <w:r w:rsidRPr="004D27AA">
        <w:rPr>
          <w:lang w:eastAsia="ro-RO"/>
        </w:rPr>
        <w:t>.</w:t>
      </w:r>
    </w:p>
    <w:p w:rsidR="00376990" w:rsidRPr="004D27AA" w:rsidRDefault="00776F98" w:rsidP="00776F98">
      <w:pPr>
        <w:spacing w:after="120"/>
        <w:jc w:val="both"/>
      </w:pPr>
      <w:r w:rsidRPr="004D27AA">
        <w:t>Probele sunt eliminatorii, punctajul minim obţinut la fiecare probă fiind de 50 de puncte</w:t>
      </w:r>
      <w:r w:rsidR="00376990" w:rsidRPr="004D27AA">
        <w:t>.</w:t>
      </w:r>
    </w:p>
    <w:p w:rsidR="00DE08D4" w:rsidRPr="004D27AA" w:rsidRDefault="00DE08D4" w:rsidP="00776F98">
      <w:pPr>
        <w:spacing w:after="120"/>
        <w:jc w:val="both"/>
      </w:pPr>
    </w:p>
    <w:p w:rsidR="00776F98" w:rsidRPr="004D27AA" w:rsidRDefault="00776F98" w:rsidP="00776F98">
      <w:pPr>
        <w:spacing w:after="120"/>
        <w:jc w:val="both"/>
      </w:pPr>
      <w:r w:rsidRPr="004D27AA">
        <w:rPr>
          <w:b/>
        </w:rPr>
        <w:t>C.</w:t>
      </w:r>
      <w:r w:rsidR="00DE08D4" w:rsidRPr="004D27AA">
        <w:rPr>
          <w:b/>
        </w:rPr>
        <w:t xml:space="preserve">  </w:t>
      </w:r>
      <w:r w:rsidRPr="004D27AA">
        <w:rPr>
          <w:u w:val="single"/>
        </w:rPr>
        <w:t>Tematica şi bibliografia</w:t>
      </w:r>
      <w:r w:rsidRPr="004D27AA">
        <w:t>:</w:t>
      </w:r>
    </w:p>
    <w:p w:rsidR="00776F98" w:rsidRPr="004D27AA" w:rsidRDefault="00776F98" w:rsidP="00776F98">
      <w:pPr>
        <w:pStyle w:val="ListParagraph"/>
        <w:numPr>
          <w:ilvl w:val="0"/>
          <w:numId w:val="12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4D27AA">
        <w:rPr>
          <w:b/>
          <w:lang w:eastAsia="ro-RO"/>
        </w:rPr>
        <w:t>Tematica:</w:t>
      </w:r>
    </w:p>
    <w:p w:rsidR="00FE7C94" w:rsidRPr="00133FCD" w:rsidRDefault="00FE7C94" w:rsidP="00FE7C94">
      <w:pPr>
        <w:pStyle w:val="ListParagraph"/>
        <w:numPr>
          <w:ilvl w:val="0"/>
          <w:numId w:val="18"/>
        </w:numPr>
        <w:spacing w:after="120" w:line="276" w:lineRule="auto"/>
        <w:contextualSpacing/>
        <w:jc w:val="both"/>
      </w:pPr>
      <w:r w:rsidRPr="00133FCD">
        <w:t>Implementarea proiectelor PNRR: ghiduri, proceduri, legislație;</w:t>
      </w:r>
    </w:p>
    <w:p w:rsidR="00FE7C94" w:rsidRPr="00133FCD" w:rsidRDefault="00FE7C94" w:rsidP="00FE7C94">
      <w:pPr>
        <w:pStyle w:val="ListParagraph"/>
        <w:numPr>
          <w:ilvl w:val="0"/>
          <w:numId w:val="18"/>
        </w:numPr>
        <w:spacing w:after="120" w:line="276" w:lineRule="auto"/>
        <w:contextualSpacing/>
        <w:jc w:val="both"/>
      </w:pPr>
      <w:r w:rsidRPr="00133FCD">
        <w:t>Cererea de finantare aferentă proiectului</w:t>
      </w:r>
      <w:r w:rsidR="009F6018">
        <w:t xml:space="preserve"> </w:t>
      </w:r>
      <w:r w:rsidR="005A3EE9" w:rsidRPr="00221A39">
        <w:rPr>
          <w:i/>
        </w:rPr>
        <w:t>„</w:t>
      </w:r>
      <w:r w:rsidR="00C85B56" w:rsidRPr="00777B4F">
        <w:rPr>
          <w:rStyle w:val="Ohne"/>
          <w:b/>
          <w:lang w:val="en-US"/>
        </w:rPr>
        <w:t xml:space="preserve">Accountable Governance and </w:t>
      </w:r>
      <w:proofErr w:type="spellStart"/>
      <w:r w:rsidR="00C85B56" w:rsidRPr="00777B4F">
        <w:rPr>
          <w:rStyle w:val="Ohne"/>
          <w:b/>
          <w:lang w:val="en-US"/>
        </w:rPr>
        <w:t>Responsabile</w:t>
      </w:r>
      <w:proofErr w:type="spellEnd"/>
      <w:r w:rsidR="00C85B56" w:rsidRPr="00777B4F">
        <w:rPr>
          <w:rStyle w:val="Ohne"/>
          <w:b/>
          <w:lang w:val="en-US"/>
        </w:rPr>
        <w:t xml:space="preserve"> Innovation in Artificial Intelligence</w:t>
      </w:r>
      <w:r w:rsidR="005A3EE9" w:rsidRPr="00221A39">
        <w:rPr>
          <w:i/>
        </w:rPr>
        <w:t>”</w:t>
      </w:r>
      <w:r w:rsidR="005A3EE9" w:rsidRPr="00133FCD">
        <w:t xml:space="preserve"> -, cerere de finanțare nr. </w:t>
      </w:r>
      <w:r w:rsidR="005E1CEA" w:rsidRPr="005C1DA4">
        <w:rPr>
          <w:rStyle w:val="Ohne"/>
          <w:b/>
          <w:bCs/>
          <w:lang w:val="en-US"/>
        </w:rPr>
        <w:t>760047/</w:t>
      </w:r>
      <w:r w:rsidR="00843BD0">
        <w:rPr>
          <w:rStyle w:val="Ohne"/>
          <w:b/>
          <w:bCs/>
          <w:lang w:val="en-US"/>
        </w:rPr>
        <w:t>23.05.2023</w:t>
      </w:r>
    </w:p>
    <w:p w:rsidR="0057178B" w:rsidRPr="004D27AA" w:rsidRDefault="0057178B" w:rsidP="0057178B">
      <w:pPr>
        <w:pStyle w:val="ListParagraph"/>
        <w:spacing w:after="120" w:line="276" w:lineRule="auto"/>
        <w:contextualSpacing/>
        <w:jc w:val="both"/>
        <w:rPr>
          <w:lang w:eastAsia="ro-RO"/>
        </w:rPr>
      </w:pPr>
      <w:bookmarkStart w:id="1" w:name="_GoBack"/>
      <w:bookmarkEnd w:id="1"/>
    </w:p>
    <w:p w:rsidR="00B96386" w:rsidRPr="005276DC" w:rsidRDefault="00B96386" w:rsidP="00B96386">
      <w:pPr>
        <w:spacing w:line="360" w:lineRule="auto"/>
        <w:rPr>
          <w:lang w:eastAsia="ro-RO"/>
        </w:rPr>
      </w:pPr>
      <w:r w:rsidRPr="005276DC">
        <w:rPr>
          <w:b/>
        </w:rPr>
        <w:t>Bibliografia:</w:t>
      </w:r>
    </w:p>
    <w:p w:rsidR="00B96386" w:rsidRPr="00B35878" w:rsidRDefault="00B96386" w:rsidP="00B9638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357" w:right="567" w:hanging="357"/>
        <w:jc w:val="both"/>
        <w:rPr>
          <w:i/>
          <w:color w:val="000000"/>
          <w:lang w:val="en-US"/>
        </w:rPr>
      </w:pPr>
      <w:r w:rsidRPr="00D87279">
        <w:rPr>
          <w:color w:val="000000"/>
          <w:lang w:val="de-CH"/>
        </w:rPr>
        <w:t xml:space="preserve">Alacovska, A., Bucher, E., &amp; Fieseler, C. </w:t>
      </w:r>
      <w:r w:rsidRPr="00D87279">
        <w:rPr>
          <w:i/>
          <w:color w:val="000000"/>
          <w:lang w:val="de-CH"/>
        </w:rPr>
        <w:t>(2022)</w:t>
      </w:r>
      <w:r w:rsidRPr="00D87279">
        <w:rPr>
          <w:color w:val="000000"/>
          <w:lang w:val="de-CH"/>
        </w:rPr>
        <w:t xml:space="preserve">. </w:t>
      </w:r>
      <w:r w:rsidRPr="00B35878">
        <w:rPr>
          <w:color w:val="000000"/>
          <w:lang w:val="en-US"/>
        </w:rPr>
        <w:t xml:space="preserve">A Relational Work Perspective on the Creative Gig Economy. </w:t>
      </w:r>
      <w:r w:rsidRPr="00B35878">
        <w:rPr>
          <w:i/>
          <w:color w:val="000000"/>
          <w:lang w:val="en-US"/>
        </w:rPr>
        <w:t xml:space="preserve">Work, Employment, and Society 1-30. </w:t>
      </w:r>
      <w:r w:rsidRPr="00EC64E4">
        <w:rPr>
          <w:i/>
          <w:color w:val="000000"/>
          <w:lang w:val="en-US"/>
        </w:rPr>
        <w:t>https://doi.org/10.1177/0950017022110314</w:t>
      </w:r>
    </w:p>
    <w:p w:rsidR="00B96386" w:rsidRPr="00B35878" w:rsidRDefault="00B96386" w:rsidP="00B9638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357" w:right="567" w:hanging="357"/>
        <w:jc w:val="both"/>
        <w:rPr>
          <w:i/>
          <w:color w:val="000000"/>
          <w:lang w:val="en-US"/>
        </w:rPr>
      </w:pPr>
      <w:proofErr w:type="spellStart"/>
      <w:r w:rsidRPr="00B35878">
        <w:rPr>
          <w:color w:val="000000"/>
          <w:lang w:val="en-US"/>
        </w:rPr>
        <w:t>Buhmann</w:t>
      </w:r>
      <w:proofErr w:type="spellEnd"/>
      <w:r w:rsidRPr="00B35878">
        <w:rPr>
          <w:color w:val="000000"/>
          <w:lang w:val="en-US"/>
        </w:rPr>
        <w:t xml:space="preserve">, A., &amp; </w:t>
      </w:r>
      <w:proofErr w:type="spellStart"/>
      <w:r w:rsidRPr="00B35878">
        <w:rPr>
          <w:color w:val="000000"/>
          <w:lang w:val="en-US"/>
        </w:rPr>
        <w:t>Fieseler</w:t>
      </w:r>
      <w:proofErr w:type="spellEnd"/>
      <w:r w:rsidRPr="00B35878">
        <w:rPr>
          <w:color w:val="000000"/>
          <w:lang w:val="en-US"/>
        </w:rPr>
        <w:t xml:space="preserve">, C. </w:t>
      </w:r>
      <w:r w:rsidRPr="00B35878">
        <w:rPr>
          <w:i/>
          <w:color w:val="000000"/>
          <w:lang w:val="en-US"/>
        </w:rPr>
        <w:t>(2022)</w:t>
      </w:r>
      <w:r w:rsidRPr="00B35878">
        <w:rPr>
          <w:color w:val="000000"/>
          <w:lang w:val="en-US"/>
        </w:rPr>
        <w:t xml:space="preserve">. Deep Learning Meets Deep Democracy: The Role of AI Developers in Deliberation for Responsible Innovation. </w:t>
      </w:r>
      <w:r w:rsidRPr="00B35878">
        <w:rPr>
          <w:i/>
          <w:color w:val="000000"/>
          <w:lang w:val="en-US"/>
        </w:rPr>
        <w:t xml:space="preserve">Business Ethics Quarterly 1-34. doi:10.1017/beq.2021.42 </w:t>
      </w:r>
    </w:p>
    <w:p w:rsidR="00B96386" w:rsidRPr="00B35878" w:rsidRDefault="00B96386" w:rsidP="00B9638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357" w:right="567" w:hanging="357"/>
        <w:jc w:val="both"/>
        <w:rPr>
          <w:color w:val="000000"/>
          <w:lang w:val="en-US"/>
        </w:rPr>
      </w:pPr>
      <w:r w:rsidRPr="00D87279">
        <w:rPr>
          <w:color w:val="000000"/>
          <w:lang w:val="de-CH"/>
        </w:rPr>
        <w:t xml:space="preserve">Bucher, E., Fieseler, C., &amp; Lutz, C. (2021). </w:t>
      </w:r>
      <w:r w:rsidRPr="00B35878">
        <w:rPr>
          <w:color w:val="000000"/>
          <w:lang w:val="en-US"/>
        </w:rPr>
        <w:t xml:space="preserve">Alone in the Crowd – Alienation in Digital Labor. </w:t>
      </w:r>
      <w:r w:rsidRPr="00B35878">
        <w:rPr>
          <w:i/>
          <w:color w:val="000000"/>
          <w:lang w:val="en-US"/>
        </w:rPr>
        <w:t xml:space="preserve">New Media and Society. </w:t>
      </w:r>
      <w:proofErr w:type="spellStart"/>
      <w:r w:rsidRPr="00B35878">
        <w:rPr>
          <w:color w:val="000000"/>
          <w:lang w:val="en-US"/>
        </w:rPr>
        <w:t>doi</w:t>
      </w:r>
      <w:proofErr w:type="spellEnd"/>
      <w:r w:rsidRPr="00B35878">
        <w:rPr>
          <w:color w:val="000000"/>
          <w:lang w:val="en-US"/>
        </w:rPr>
        <w:t xml:space="preserve">: https://doi.org/10.1177/14614448211056863 </w:t>
      </w:r>
    </w:p>
    <w:p w:rsidR="00B96386" w:rsidRPr="00B35878" w:rsidRDefault="00B96386" w:rsidP="00B9638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  <w:lang w:val="en-US"/>
        </w:rPr>
      </w:pPr>
      <w:r w:rsidRPr="00D87279">
        <w:rPr>
          <w:color w:val="000000"/>
          <w:lang w:val="de-CH"/>
        </w:rPr>
        <w:t xml:space="preserve">Wong, S., Fieseler, C., &amp; Kost, D. </w:t>
      </w:r>
      <w:r w:rsidRPr="00D87279">
        <w:rPr>
          <w:i/>
          <w:color w:val="000000"/>
          <w:lang w:val="de-CH"/>
        </w:rPr>
        <w:t>(2021)</w:t>
      </w:r>
      <w:r w:rsidRPr="00D87279">
        <w:rPr>
          <w:color w:val="000000"/>
          <w:lang w:val="de-CH"/>
        </w:rPr>
        <w:t xml:space="preserve">. </w:t>
      </w:r>
      <w:r w:rsidRPr="00B35878">
        <w:rPr>
          <w:color w:val="000000"/>
          <w:lang w:val="en-US"/>
        </w:rPr>
        <w:t xml:space="preserve">From Crafting What You Do to Building Resilience for Career Commitment in the Gig Economy. </w:t>
      </w:r>
      <w:r w:rsidRPr="00B35878">
        <w:rPr>
          <w:i/>
          <w:color w:val="000000"/>
          <w:lang w:val="en-US"/>
        </w:rPr>
        <w:t xml:space="preserve">Human Resource Management Journal. </w:t>
      </w:r>
      <w:proofErr w:type="spellStart"/>
      <w:r w:rsidRPr="00B35878">
        <w:rPr>
          <w:color w:val="000000"/>
          <w:lang w:val="en-US"/>
        </w:rPr>
        <w:t>doi</w:t>
      </w:r>
      <w:proofErr w:type="spellEnd"/>
      <w:r w:rsidRPr="00B35878">
        <w:rPr>
          <w:color w:val="000000"/>
          <w:lang w:val="en-US"/>
        </w:rPr>
        <w:t xml:space="preserve">: https://doi.org/10.1111/1748-8583.12342 </w:t>
      </w:r>
    </w:p>
    <w:p w:rsidR="00B96386" w:rsidRPr="00B35878" w:rsidRDefault="00B96386" w:rsidP="00B9638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i/>
          <w:color w:val="000000"/>
          <w:lang w:val="en-US"/>
        </w:rPr>
      </w:pPr>
      <w:proofErr w:type="spellStart"/>
      <w:r w:rsidRPr="00B35878">
        <w:rPr>
          <w:color w:val="000000"/>
          <w:lang w:val="en-US"/>
        </w:rPr>
        <w:t>Alacovska</w:t>
      </w:r>
      <w:proofErr w:type="spellEnd"/>
      <w:r w:rsidRPr="00B35878">
        <w:rPr>
          <w:color w:val="000000"/>
          <w:lang w:val="en-US"/>
        </w:rPr>
        <w:t xml:space="preserve">, A., </w:t>
      </w:r>
      <w:proofErr w:type="spellStart"/>
      <w:r w:rsidRPr="00B35878">
        <w:rPr>
          <w:color w:val="000000"/>
          <w:lang w:val="en-US"/>
        </w:rPr>
        <w:t>Fieseler</w:t>
      </w:r>
      <w:proofErr w:type="spellEnd"/>
      <w:r w:rsidRPr="00B35878">
        <w:rPr>
          <w:color w:val="000000"/>
          <w:lang w:val="en-US"/>
        </w:rPr>
        <w:t>, C., &amp; Wong, S. (</w:t>
      </w:r>
      <w:r w:rsidRPr="00B35878">
        <w:rPr>
          <w:i/>
          <w:color w:val="000000"/>
          <w:lang w:val="en-US"/>
        </w:rPr>
        <w:t>2020</w:t>
      </w:r>
      <w:r w:rsidRPr="00B35878">
        <w:rPr>
          <w:color w:val="000000"/>
          <w:lang w:val="en-US"/>
        </w:rPr>
        <w:t xml:space="preserve">). ‘Thriving instead of surviving’: Creative Careers, Cities and Capabilities. </w:t>
      </w:r>
      <w:r w:rsidRPr="00B35878">
        <w:rPr>
          <w:i/>
          <w:color w:val="000000"/>
          <w:lang w:val="en-US"/>
        </w:rPr>
        <w:t xml:space="preserve">Human Relations. </w:t>
      </w:r>
      <w:proofErr w:type="spellStart"/>
      <w:r w:rsidRPr="00B35878">
        <w:rPr>
          <w:color w:val="000000"/>
          <w:lang w:val="en-US"/>
        </w:rPr>
        <w:t>doi</w:t>
      </w:r>
      <w:proofErr w:type="spellEnd"/>
      <w:r w:rsidRPr="00B35878">
        <w:rPr>
          <w:color w:val="000000"/>
          <w:lang w:val="en-US"/>
        </w:rPr>
        <w:t xml:space="preserve">: 10.1177/0018726720956689 </w:t>
      </w:r>
    </w:p>
    <w:p w:rsidR="00B96386" w:rsidRPr="00B35878" w:rsidRDefault="00B96386" w:rsidP="00B9638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i/>
          <w:color w:val="000000"/>
          <w:lang w:val="en-US"/>
        </w:rPr>
      </w:pPr>
      <w:r w:rsidRPr="00D87279">
        <w:rPr>
          <w:color w:val="000000"/>
          <w:lang w:val="de-CH"/>
        </w:rPr>
        <w:t>Wong, S., Fieseler, C., &amp; Kost, D. (</w:t>
      </w:r>
      <w:r w:rsidRPr="00D87279">
        <w:rPr>
          <w:i/>
          <w:color w:val="000000"/>
          <w:lang w:val="de-CH"/>
        </w:rPr>
        <w:t>2020</w:t>
      </w:r>
      <w:r w:rsidRPr="00D87279">
        <w:rPr>
          <w:color w:val="000000"/>
          <w:lang w:val="de-CH"/>
        </w:rPr>
        <w:t xml:space="preserve">). </w:t>
      </w:r>
      <w:r w:rsidRPr="00B35878">
        <w:rPr>
          <w:color w:val="000000"/>
          <w:lang w:val="en-US"/>
        </w:rPr>
        <w:t>Digital laborer’s proactivity and the venture for meaningful work: Fruitful or fruitless?</w:t>
      </w:r>
      <w:r>
        <w:rPr>
          <w:color w:val="000000"/>
          <w:lang w:val="en-US"/>
        </w:rPr>
        <w:t xml:space="preserve"> </w:t>
      </w:r>
      <w:r w:rsidRPr="00B35878">
        <w:rPr>
          <w:i/>
          <w:color w:val="000000"/>
          <w:lang w:val="en-US"/>
        </w:rPr>
        <w:t>Journal</w:t>
      </w:r>
      <w:r w:rsidRPr="00B35878">
        <w:rPr>
          <w:color w:val="000000"/>
          <w:lang w:val="en-US"/>
        </w:rPr>
        <w:t xml:space="preserve"> </w:t>
      </w:r>
      <w:r w:rsidRPr="00B35878">
        <w:rPr>
          <w:i/>
          <w:color w:val="000000"/>
          <w:lang w:val="en-US"/>
        </w:rPr>
        <w:t xml:space="preserve">of Occupational and Organizational Psychology, </w:t>
      </w:r>
      <w:r w:rsidRPr="00B35878">
        <w:rPr>
          <w:color w:val="000000"/>
          <w:lang w:val="en-US"/>
        </w:rPr>
        <w:t>93(4), 887-911</w:t>
      </w:r>
      <w:r w:rsidRPr="00B35878">
        <w:rPr>
          <w:i/>
          <w:color w:val="000000"/>
          <w:lang w:val="en-US"/>
        </w:rPr>
        <w:t xml:space="preserve"> </w:t>
      </w:r>
    </w:p>
    <w:p w:rsidR="00B96386" w:rsidRPr="00B35878" w:rsidRDefault="00B96386" w:rsidP="00B9638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i/>
          <w:color w:val="000000"/>
          <w:lang w:val="en-US"/>
        </w:rPr>
      </w:pPr>
      <w:r w:rsidRPr="00D87279">
        <w:rPr>
          <w:color w:val="000000"/>
          <w:lang w:val="de-CH"/>
        </w:rPr>
        <w:lastRenderedPageBreak/>
        <w:t>Kost, D., Fieseler, C., &amp; Wong, S. (</w:t>
      </w:r>
      <w:r w:rsidRPr="00D87279">
        <w:rPr>
          <w:i/>
          <w:color w:val="000000"/>
          <w:lang w:val="de-CH"/>
        </w:rPr>
        <w:t>2020)</w:t>
      </w:r>
      <w:r w:rsidRPr="00D87279">
        <w:rPr>
          <w:color w:val="000000"/>
          <w:lang w:val="de-CH"/>
        </w:rPr>
        <w:t xml:space="preserve">. </w:t>
      </w:r>
      <w:r w:rsidRPr="00B35878">
        <w:rPr>
          <w:color w:val="000000"/>
          <w:lang w:val="en-US"/>
        </w:rPr>
        <w:t xml:space="preserve">Boundaryless careers in the gig economy: An oxymoron? </w:t>
      </w:r>
      <w:r w:rsidRPr="00B35878">
        <w:rPr>
          <w:i/>
          <w:color w:val="000000"/>
          <w:lang w:val="en-US"/>
        </w:rPr>
        <w:t>Human Resource Management Journal,</w:t>
      </w:r>
      <w:r w:rsidRPr="00B35878">
        <w:rPr>
          <w:color w:val="000000"/>
          <w:lang w:val="en-US"/>
        </w:rPr>
        <w:t xml:space="preserve"> 30(1), 100-113</w:t>
      </w:r>
      <w:r w:rsidRPr="00B35878">
        <w:rPr>
          <w:i/>
          <w:color w:val="000000"/>
          <w:lang w:val="en-US"/>
        </w:rPr>
        <w:t xml:space="preserve">. </w:t>
      </w:r>
    </w:p>
    <w:p w:rsidR="00B96386" w:rsidRPr="00907C1C" w:rsidRDefault="00B96386" w:rsidP="00B9638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  <w:lang w:val="en-US"/>
        </w:rPr>
      </w:pPr>
      <w:r w:rsidRPr="00D87279">
        <w:rPr>
          <w:color w:val="000000"/>
          <w:lang w:val="de-CH"/>
        </w:rPr>
        <w:t xml:space="preserve">Etter, M., Fieseler, C., &amp; Whelan, G. (2019). </w:t>
      </w:r>
      <w:r w:rsidRPr="00B35878">
        <w:rPr>
          <w:color w:val="000000"/>
          <w:lang w:val="en-US"/>
        </w:rPr>
        <w:t xml:space="preserve">Sharing Economy, Sharing Responsibility? CSR in the Digital Economy. </w:t>
      </w:r>
      <w:r w:rsidRPr="00B35878">
        <w:rPr>
          <w:i/>
          <w:color w:val="000000"/>
          <w:lang w:val="en-US"/>
        </w:rPr>
        <w:t xml:space="preserve">Journal of Business Ethics, </w:t>
      </w:r>
      <w:r w:rsidRPr="00B35878">
        <w:rPr>
          <w:color w:val="000000"/>
          <w:lang w:val="en-US"/>
        </w:rPr>
        <w:t xml:space="preserve">159(4), </w:t>
      </w:r>
      <w:r w:rsidRPr="00907C1C">
        <w:rPr>
          <w:color w:val="000000"/>
          <w:lang w:val="en-US"/>
        </w:rPr>
        <w:t xml:space="preserve">935-942. </w:t>
      </w:r>
    </w:p>
    <w:p w:rsidR="00B96386" w:rsidRPr="00907C1C" w:rsidRDefault="00B96386" w:rsidP="00B9638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i/>
          <w:color w:val="000000"/>
          <w:lang w:val="en-US"/>
        </w:rPr>
      </w:pPr>
      <w:r w:rsidRPr="00907C1C">
        <w:rPr>
          <w:color w:val="000000"/>
          <w:lang w:val="de-CH"/>
        </w:rPr>
        <w:t xml:space="preserve">Buhmann, A., Passmann, J., &amp; Fieseler, C. </w:t>
      </w:r>
      <w:r w:rsidRPr="00907C1C">
        <w:rPr>
          <w:i/>
          <w:color w:val="000000"/>
          <w:lang w:val="de-CH"/>
        </w:rPr>
        <w:t>(2019)</w:t>
      </w:r>
      <w:r w:rsidRPr="00907C1C">
        <w:rPr>
          <w:color w:val="000000"/>
          <w:lang w:val="de-CH"/>
        </w:rPr>
        <w:t xml:space="preserve">. </w:t>
      </w:r>
      <w:r w:rsidRPr="00907C1C">
        <w:rPr>
          <w:color w:val="000000"/>
          <w:lang w:val="en-US"/>
        </w:rPr>
        <w:t xml:space="preserve">A reputational approach to algorithmic accountability. </w:t>
      </w:r>
      <w:r w:rsidRPr="00907C1C">
        <w:rPr>
          <w:i/>
          <w:color w:val="000000"/>
          <w:lang w:val="en-US"/>
        </w:rPr>
        <w:t>Journal of Business Ethics</w:t>
      </w:r>
      <w:r w:rsidRPr="00907C1C">
        <w:rPr>
          <w:color w:val="000000"/>
          <w:lang w:val="en-US"/>
        </w:rPr>
        <w:t xml:space="preserve">, 163(2), 265-280. </w:t>
      </w:r>
    </w:p>
    <w:p w:rsidR="00B96386" w:rsidRPr="00B96386" w:rsidRDefault="00B96386" w:rsidP="00B9638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567"/>
        <w:jc w:val="both"/>
      </w:pPr>
      <w:r w:rsidRPr="00907C1C">
        <w:rPr>
          <w:color w:val="000000"/>
          <w:lang w:val="de-CH"/>
        </w:rPr>
        <w:t xml:space="preserve">Fieseler, C., Bucher, E. &amp; Hoffmann, C.P. (2019). </w:t>
      </w:r>
      <w:r w:rsidRPr="00907C1C">
        <w:rPr>
          <w:color w:val="000000"/>
          <w:lang w:val="en-US"/>
        </w:rPr>
        <w:t xml:space="preserve">Unfairness by Design? The Perceived Fairness of Digital Labor on Crowd working Platforms. </w:t>
      </w:r>
      <w:r w:rsidRPr="00907C1C">
        <w:rPr>
          <w:i/>
          <w:color w:val="000000"/>
          <w:lang w:val="en-US"/>
        </w:rPr>
        <w:t>Journal of Business Ethics</w:t>
      </w:r>
      <w:r w:rsidRPr="00907C1C">
        <w:rPr>
          <w:color w:val="000000"/>
          <w:lang w:val="en-US"/>
        </w:rPr>
        <w:t xml:space="preserve">, 156(4), 987-1005. </w:t>
      </w:r>
    </w:p>
    <w:p w:rsidR="00B96386" w:rsidRPr="00907C1C" w:rsidRDefault="00B96386" w:rsidP="00B963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60" w:right="567"/>
        <w:jc w:val="both"/>
      </w:pPr>
    </w:p>
    <w:p w:rsidR="00776F98" w:rsidRPr="004D27AA" w:rsidRDefault="00776F98" w:rsidP="00776F98">
      <w:pPr>
        <w:spacing w:after="120"/>
        <w:jc w:val="both"/>
      </w:pPr>
      <w:r w:rsidRPr="004D27AA">
        <w:rPr>
          <w:b/>
        </w:rPr>
        <w:t>D.</w:t>
      </w:r>
      <w:r w:rsidR="00DE08D4" w:rsidRPr="004D27AA">
        <w:rPr>
          <w:b/>
        </w:rPr>
        <w:t xml:space="preserve">  </w:t>
      </w:r>
      <w:r w:rsidRPr="004D27AA">
        <w:rPr>
          <w:u w:val="single"/>
        </w:rPr>
        <w:t xml:space="preserve">Componenţa dosarului de </w:t>
      </w:r>
      <w:r w:rsidR="001253C5">
        <w:rPr>
          <w:u w:val="single"/>
        </w:rPr>
        <w:t>selectie</w:t>
      </w:r>
      <w:r w:rsidRPr="004D27AA">
        <w:t>:</w:t>
      </w:r>
    </w:p>
    <w:p w:rsidR="00776F98" w:rsidRPr="004D27AA" w:rsidRDefault="00776F98" w:rsidP="00776F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5" w:hanging="425"/>
        <w:contextualSpacing/>
        <w:jc w:val="both"/>
        <w:rPr>
          <w:bCs/>
        </w:rPr>
      </w:pPr>
      <w:r w:rsidRPr="004D27AA">
        <w:rPr>
          <w:bCs/>
        </w:rPr>
        <w:t>Opis;</w:t>
      </w:r>
    </w:p>
    <w:p w:rsidR="00776F98" w:rsidRPr="004D27AA" w:rsidRDefault="00776F98" w:rsidP="00776F98">
      <w:pPr>
        <w:pStyle w:val="ListParagraph"/>
        <w:numPr>
          <w:ilvl w:val="0"/>
          <w:numId w:val="7"/>
        </w:numPr>
        <w:spacing w:after="120" w:line="276" w:lineRule="auto"/>
        <w:ind w:left="425" w:hanging="425"/>
        <w:contextualSpacing/>
        <w:jc w:val="both"/>
        <w:rPr>
          <w:color w:val="000000" w:themeColor="text1"/>
          <w:lang w:eastAsia="ro-RO"/>
        </w:rPr>
      </w:pPr>
      <w:r w:rsidRPr="004D27AA">
        <w:rPr>
          <w:color w:val="000000" w:themeColor="text1"/>
          <w:lang w:eastAsia="ro-RO"/>
        </w:rPr>
        <w:t xml:space="preserve">Cerere de înscriere la </w:t>
      </w:r>
      <w:r w:rsidR="008A1707" w:rsidRPr="00E5266F">
        <w:t>p</w:t>
      </w:r>
      <w:r w:rsidR="008A1707" w:rsidRPr="00E5266F">
        <w:rPr>
          <w:bCs/>
          <w:color w:val="000000"/>
        </w:rPr>
        <w:t>rocesul de recrutare si selectie</w:t>
      </w:r>
      <w:r w:rsidRPr="004D27AA">
        <w:rPr>
          <w:color w:val="000000" w:themeColor="text1"/>
          <w:lang w:eastAsia="ro-RO"/>
        </w:rPr>
        <w:t xml:space="preserve"> adresată Rectorului ASE;</w:t>
      </w:r>
    </w:p>
    <w:p w:rsidR="00776F98" w:rsidRPr="00E509D9" w:rsidRDefault="00306352" w:rsidP="00CD2E60">
      <w:pPr>
        <w:pStyle w:val="ListParagraph"/>
        <w:numPr>
          <w:ilvl w:val="0"/>
          <w:numId w:val="7"/>
        </w:numPr>
        <w:spacing w:after="120" w:line="276" w:lineRule="auto"/>
        <w:ind w:left="425" w:hanging="425"/>
        <w:contextualSpacing/>
        <w:jc w:val="both"/>
        <w:rPr>
          <w:color w:val="000000" w:themeColor="text1"/>
          <w:lang w:eastAsia="ro-RO"/>
        </w:rPr>
      </w:pPr>
      <w:r w:rsidRPr="004D27AA">
        <w:rPr>
          <w:color w:val="000000" w:themeColor="text1"/>
          <w:lang w:eastAsia="ro-RO"/>
        </w:rPr>
        <w:t>Declarație pe propria răspundere, conform Legii Educației Naționale nr. 1 din 2011, respectiv, dacă persoana care candidează are</w:t>
      </w:r>
      <w:r w:rsidR="00CD2E60" w:rsidRPr="004D27AA">
        <w:rPr>
          <w:color w:val="000000" w:themeColor="text1"/>
          <w:lang w:eastAsia="ro-RO"/>
        </w:rPr>
        <w:t xml:space="preserve">/nu are soț/soție sau rude și afini, până la gradul al III-lea inclusiv, care sunt salariați ai Academiei de Studii Economice din București aflați într-o poziție de conducere, control, autoritate cu postul </w:t>
      </w:r>
      <w:r w:rsidR="00CD2E60" w:rsidRPr="00E509D9">
        <w:rPr>
          <w:color w:val="000000" w:themeColor="text1"/>
          <w:lang w:eastAsia="ro-RO"/>
        </w:rPr>
        <w:t xml:space="preserve">scos la </w:t>
      </w:r>
      <w:r w:rsidR="00E509D9" w:rsidRPr="00E509D9">
        <w:t>p</w:t>
      </w:r>
      <w:r w:rsidR="00E509D9" w:rsidRPr="00E509D9">
        <w:rPr>
          <w:bCs/>
          <w:color w:val="000000"/>
        </w:rPr>
        <w:t>rocesul de recrutare si selectie</w:t>
      </w:r>
      <w:r w:rsidR="00CD2E60" w:rsidRPr="00E509D9">
        <w:rPr>
          <w:color w:val="000000" w:themeColor="text1"/>
          <w:lang w:eastAsia="ro-RO"/>
        </w:rPr>
        <w:t xml:space="preserve"> și nici postul, la care aplică, nu se află într-o pozișie de conducere, control, autoritate cu soțul/soția sau rude și afini, până la gradul III inclusiv, salariați ai Universității</w:t>
      </w:r>
      <w:r w:rsidR="00CD2E60" w:rsidRPr="00E509D9">
        <w:rPr>
          <w:lang w:eastAsia="ro-RO"/>
        </w:rPr>
        <w:t>;</w:t>
      </w:r>
    </w:p>
    <w:p w:rsidR="00F26B4F" w:rsidRPr="004D27AA" w:rsidRDefault="00F26B4F" w:rsidP="00CD2E60">
      <w:pPr>
        <w:pStyle w:val="ListParagraph"/>
        <w:numPr>
          <w:ilvl w:val="0"/>
          <w:numId w:val="7"/>
        </w:numPr>
        <w:spacing w:after="120" w:line="276" w:lineRule="auto"/>
        <w:ind w:left="425" w:hanging="425"/>
        <w:contextualSpacing/>
        <w:jc w:val="both"/>
        <w:rPr>
          <w:color w:val="000000" w:themeColor="text1"/>
          <w:lang w:eastAsia="ro-RO"/>
        </w:rPr>
      </w:pPr>
      <w:bookmarkStart w:id="2" w:name="_Hlk141460187"/>
      <w:r>
        <w:rPr>
          <w:color w:val="000000" w:themeColor="text1"/>
          <w:lang w:eastAsia="ro-RO"/>
        </w:rPr>
        <w:t>Declaratie pentru prelucrarea datelor cu caracter personal</w:t>
      </w:r>
      <w:bookmarkEnd w:id="2"/>
    </w:p>
    <w:p w:rsidR="00CD2E60" w:rsidRPr="004D27AA" w:rsidRDefault="00CD2E60" w:rsidP="00CD2E60">
      <w:pPr>
        <w:pStyle w:val="ListParagraph"/>
        <w:numPr>
          <w:ilvl w:val="0"/>
          <w:numId w:val="7"/>
        </w:numPr>
        <w:spacing w:after="120" w:line="276" w:lineRule="auto"/>
        <w:ind w:left="425" w:hanging="425"/>
        <w:contextualSpacing/>
        <w:jc w:val="both"/>
        <w:rPr>
          <w:color w:val="000000" w:themeColor="text1"/>
          <w:lang w:eastAsia="ro-RO"/>
        </w:rPr>
      </w:pPr>
      <w:r w:rsidRPr="004D27AA">
        <w:rPr>
          <w:lang w:eastAsia="ro-RO"/>
        </w:rPr>
        <w:t>Copia actului de identitate sau orice alt document care atestă identitatea, potrivit legii, după caz;</w:t>
      </w:r>
    </w:p>
    <w:p w:rsidR="00CD2E60" w:rsidRPr="004D27AA" w:rsidRDefault="00CD2E60" w:rsidP="00CD2E60">
      <w:pPr>
        <w:pStyle w:val="ListParagraph"/>
        <w:numPr>
          <w:ilvl w:val="0"/>
          <w:numId w:val="7"/>
        </w:numPr>
        <w:spacing w:after="120" w:line="276" w:lineRule="auto"/>
        <w:ind w:left="425" w:hanging="425"/>
        <w:contextualSpacing/>
        <w:jc w:val="both"/>
        <w:rPr>
          <w:color w:val="000000" w:themeColor="text1"/>
          <w:lang w:eastAsia="ro-RO"/>
        </w:rPr>
      </w:pPr>
      <w:r w:rsidRPr="004D27AA">
        <w:rPr>
          <w:color w:val="000000" w:themeColor="text1"/>
          <w:lang w:eastAsia="ro-RO"/>
        </w:rPr>
        <w:t>Copia certificat de căsătorie sau dovada scimbării numelui, ăn cazul în care candidatul și-a schimbat numele (dovada schimbării numelui)</w:t>
      </w:r>
      <w:r w:rsidRPr="004D27AA">
        <w:rPr>
          <w:lang w:eastAsia="ro-RO"/>
        </w:rPr>
        <w:t>;</w:t>
      </w:r>
    </w:p>
    <w:p w:rsidR="00776F98" w:rsidRPr="004D27AA" w:rsidRDefault="00776F98" w:rsidP="00776F98">
      <w:pPr>
        <w:pStyle w:val="ListParagraph"/>
        <w:numPr>
          <w:ilvl w:val="0"/>
          <w:numId w:val="7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4D27AA">
        <w:rPr>
          <w:lang w:eastAsia="ro-RO"/>
        </w:rPr>
        <w:t>Cazierul judiciar sau o declaraţie pe propria răspundere că nu are antecedente penale care să-l facă incompatibil cu funcţia pentru care candidează</w:t>
      </w:r>
      <w:r w:rsidR="00FB7FEE" w:rsidRPr="004D27AA">
        <w:rPr>
          <w:lang w:eastAsia="ro-RO"/>
        </w:rPr>
        <w:t>;</w:t>
      </w:r>
      <w:r w:rsidRPr="004D27AA">
        <w:rPr>
          <w:lang w:eastAsia="ro-RO"/>
        </w:rPr>
        <w:t xml:space="preserve"> </w:t>
      </w:r>
    </w:p>
    <w:p w:rsidR="00376990" w:rsidRPr="004D27AA" w:rsidRDefault="00376990" w:rsidP="00847378">
      <w:pPr>
        <w:pStyle w:val="ListParagraph"/>
        <w:numPr>
          <w:ilvl w:val="0"/>
          <w:numId w:val="7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4D27AA">
        <w:rPr>
          <w:lang w:eastAsia="ro-RO"/>
        </w:rPr>
        <w:t>A</w:t>
      </w:r>
      <w:r w:rsidR="00776F98" w:rsidRPr="004D27AA">
        <w:rPr>
          <w:lang w:eastAsia="ro-RO"/>
        </w:rPr>
        <w:t xml:space="preserve">deverinţa medicală care să ateste starea de sănătate corespunzătoare eliberată cu cel mult 6 luni anterior derulării </w:t>
      </w:r>
      <w:r w:rsidR="007B0C70" w:rsidRPr="007B0C70">
        <w:t>p</w:t>
      </w:r>
      <w:r w:rsidR="007B0C70" w:rsidRPr="007B0C70">
        <w:rPr>
          <w:bCs/>
          <w:color w:val="000000"/>
        </w:rPr>
        <w:t>rocesului de recrutare si selectie</w:t>
      </w:r>
      <w:r w:rsidR="00776F98" w:rsidRPr="004D27AA">
        <w:rPr>
          <w:lang w:eastAsia="ro-RO"/>
        </w:rPr>
        <w:t xml:space="preserve"> de către medicul de familie al candidatului sau de căt</w:t>
      </w:r>
      <w:r w:rsidRPr="004D27AA">
        <w:rPr>
          <w:lang w:eastAsia="ro-RO"/>
        </w:rPr>
        <w:t>re unităţile sanitare abilitate, sau declarația pe propria răspundere, cu obligația de a completa dosarul de</w:t>
      </w:r>
      <w:r w:rsidR="00133003">
        <w:rPr>
          <w:lang w:eastAsia="ro-RO"/>
        </w:rPr>
        <w:t xml:space="preserve"> selectie</w:t>
      </w:r>
      <w:r w:rsidRPr="004D27AA">
        <w:rPr>
          <w:lang w:eastAsia="ro-RO"/>
        </w:rPr>
        <w:t xml:space="preserve"> cu adeverința medicală cel mai târziu până la data desfășurării primei probe a </w:t>
      </w:r>
      <w:r w:rsidR="00AE12A0" w:rsidRPr="00AE12A0">
        <w:t>p</w:t>
      </w:r>
      <w:r w:rsidR="00AE12A0" w:rsidRPr="00AE12A0">
        <w:rPr>
          <w:bCs/>
          <w:color w:val="000000"/>
        </w:rPr>
        <w:t>rocesului de recrutare si selectie</w:t>
      </w:r>
      <w:r w:rsidRPr="004D27AA">
        <w:rPr>
          <w:lang w:eastAsia="ro-RO"/>
        </w:rPr>
        <w:t>, daca este cazul</w:t>
      </w:r>
      <w:r w:rsidR="00FB7FEE" w:rsidRPr="004D27AA">
        <w:rPr>
          <w:lang w:eastAsia="ro-RO"/>
        </w:rPr>
        <w:t>;</w:t>
      </w:r>
      <w:r w:rsidRPr="004D27AA">
        <w:rPr>
          <w:lang w:eastAsia="ro-RO"/>
        </w:rPr>
        <w:t xml:space="preserve"> </w:t>
      </w:r>
    </w:p>
    <w:p w:rsidR="00776F98" w:rsidRPr="004D27AA" w:rsidRDefault="00776F98" w:rsidP="00847378">
      <w:pPr>
        <w:pStyle w:val="ListParagraph"/>
        <w:numPr>
          <w:ilvl w:val="0"/>
          <w:numId w:val="7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4D27AA">
        <w:rPr>
          <w:lang w:eastAsia="ro-RO"/>
        </w:rPr>
        <w:t>Curriculum vitae în format european (</w:t>
      </w:r>
      <w:r w:rsidRPr="004D27AA">
        <w:rPr>
          <w:color w:val="0000FF"/>
        </w:rPr>
        <w:t xml:space="preserve">www.cveuropean.ro/cv- online.html) </w:t>
      </w:r>
      <w:r w:rsidRPr="004D27AA">
        <w:t>– semnat şi datat</w:t>
      </w:r>
      <w:r w:rsidR="00376990" w:rsidRPr="004D27AA">
        <w:t xml:space="preserve"> pe fiecare pagină</w:t>
      </w:r>
      <w:r w:rsidRPr="004D27AA">
        <w:rPr>
          <w:lang w:eastAsia="ro-RO"/>
        </w:rPr>
        <w:t>;</w:t>
      </w:r>
    </w:p>
    <w:p w:rsidR="00A540F4" w:rsidRPr="004D27AA" w:rsidRDefault="00A540F4" w:rsidP="00A540F4">
      <w:pPr>
        <w:pStyle w:val="ListParagraph"/>
        <w:numPr>
          <w:ilvl w:val="0"/>
          <w:numId w:val="7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4D27AA">
        <w:rPr>
          <w:lang w:eastAsia="ro-RO"/>
        </w:rPr>
        <w:t>Copie după carnetul de muncă, sau după caz, adeverințele care atestă vechimea în muncă, în meserie și / sau în specialitatea studiilor;</w:t>
      </w:r>
    </w:p>
    <w:p w:rsidR="00A540F4" w:rsidRPr="004D27AA" w:rsidRDefault="00A540F4" w:rsidP="00A540F4">
      <w:pPr>
        <w:pStyle w:val="ListParagraph"/>
        <w:numPr>
          <w:ilvl w:val="0"/>
          <w:numId w:val="7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4D27AA">
        <w:t>Copii ale documentelor care să ateste experiența în domeniul de activitate specific proiectului;</w:t>
      </w:r>
    </w:p>
    <w:p w:rsidR="00A540F4" w:rsidRPr="004D27AA" w:rsidRDefault="00A540F4" w:rsidP="00A540F4">
      <w:pPr>
        <w:pStyle w:val="ListParagraph"/>
        <w:numPr>
          <w:ilvl w:val="0"/>
          <w:numId w:val="7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4D27AA">
        <w:rPr>
          <w:lang w:eastAsia="ro-RO"/>
        </w:rPr>
        <w:t>Copiile documentelor care să ateste nivelul studiilor şi ale altor acte care atestă efectuarea unor specializări, precum și copiile documentelor care atestă îndeplinirea condiţiilor specifice prevăzute pentru ocuparea postului</w:t>
      </w:r>
      <w:r w:rsidR="00FB7FEE" w:rsidRPr="004D27AA">
        <w:rPr>
          <w:lang w:eastAsia="ro-RO"/>
        </w:rPr>
        <w:t>;</w:t>
      </w:r>
      <w:r w:rsidRPr="004D27AA">
        <w:rPr>
          <w:lang w:eastAsia="ro-RO"/>
        </w:rPr>
        <w:t xml:space="preserve">  </w:t>
      </w:r>
    </w:p>
    <w:p w:rsidR="00A52858" w:rsidRDefault="00776F98" w:rsidP="00776F98">
      <w:pPr>
        <w:pStyle w:val="ListParagraph"/>
        <w:numPr>
          <w:ilvl w:val="0"/>
          <w:numId w:val="7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4D27AA">
        <w:rPr>
          <w:lang w:eastAsia="ro-RO"/>
        </w:rPr>
        <w:t xml:space="preserve">Alte documente relevante pentru desfăşurarea </w:t>
      </w:r>
      <w:r w:rsidR="00A52858" w:rsidRPr="00A52858">
        <w:t>p</w:t>
      </w:r>
      <w:r w:rsidR="00A52858" w:rsidRPr="00A52858">
        <w:rPr>
          <w:bCs/>
          <w:color w:val="000000"/>
        </w:rPr>
        <w:t>rocesului de recrutare si selectie</w:t>
      </w:r>
      <w:r w:rsidR="00A52858" w:rsidRPr="004D27AA">
        <w:rPr>
          <w:lang w:eastAsia="ro-RO"/>
        </w:rPr>
        <w:t xml:space="preserve"> </w:t>
      </w:r>
    </w:p>
    <w:p w:rsidR="005A3EE9" w:rsidRDefault="00776F98" w:rsidP="00776F98">
      <w:pPr>
        <w:pStyle w:val="ListParagraph"/>
        <w:numPr>
          <w:ilvl w:val="0"/>
          <w:numId w:val="7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4D27AA">
        <w:rPr>
          <w:lang w:eastAsia="ro-RO"/>
        </w:rPr>
        <w:t xml:space="preserve">Actele prevăzute la pct. </w:t>
      </w:r>
      <w:r w:rsidR="00EF261A">
        <w:rPr>
          <w:lang w:eastAsia="ro-RO"/>
        </w:rPr>
        <w:t>5</w:t>
      </w:r>
      <w:r w:rsidRPr="004D27AA">
        <w:rPr>
          <w:lang w:eastAsia="ro-RO"/>
        </w:rPr>
        <w:t xml:space="preserve">, </w:t>
      </w:r>
      <w:r w:rsidR="00EF261A">
        <w:rPr>
          <w:lang w:eastAsia="ro-RO"/>
        </w:rPr>
        <w:t>6</w:t>
      </w:r>
      <w:r w:rsidRPr="004D27AA">
        <w:rPr>
          <w:lang w:eastAsia="ro-RO"/>
        </w:rPr>
        <w:t xml:space="preserve">, </w:t>
      </w:r>
      <w:r w:rsidR="00EF261A">
        <w:rPr>
          <w:lang w:eastAsia="ro-RO"/>
        </w:rPr>
        <w:t>10</w:t>
      </w:r>
      <w:r w:rsidR="00EB0983" w:rsidRPr="004D27AA">
        <w:rPr>
          <w:lang w:eastAsia="ro-RO"/>
        </w:rPr>
        <w:t>, 1</w:t>
      </w:r>
      <w:r w:rsidR="00EF261A">
        <w:rPr>
          <w:lang w:eastAsia="ro-RO"/>
        </w:rPr>
        <w:t>1</w:t>
      </w:r>
      <w:r w:rsidRPr="004D27AA">
        <w:rPr>
          <w:lang w:eastAsia="ro-RO"/>
        </w:rPr>
        <w:t xml:space="preserve"> şi </w:t>
      </w:r>
      <w:r w:rsidR="00EB0983" w:rsidRPr="004D27AA">
        <w:rPr>
          <w:lang w:eastAsia="ro-RO"/>
        </w:rPr>
        <w:t>1</w:t>
      </w:r>
      <w:r w:rsidR="00EF261A">
        <w:rPr>
          <w:lang w:eastAsia="ro-RO"/>
        </w:rPr>
        <w:t>2</w:t>
      </w:r>
      <w:r w:rsidRPr="004D27AA">
        <w:rPr>
          <w:lang w:eastAsia="ro-RO"/>
        </w:rPr>
        <w:t xml:space="preserve"> vor fi prezentate şi în original, în vederea verificării conformităţii copiilor cu acestea.</w:t>
      </w:r>
    </w:p>
    <w:p w:rsidR="008968D7" w:rsidRPr="004D27AA" w:rsidRDefault="008968D7" w:rsidP="008968D7">
      <w:pPr>
        <w:spacing w:after="120" w:line="276" w:lineRule="auto"/>
        <w:contextualSpacing/>
        <w:jc w:val="both"/>
        <w:rPr>
          <w:lang w:eastAsia="ro-RO"/>
        </w:rPr>
      </w:pPr>
    </w:p>
    <w:p w:rsidR="00F26B4F" w:rsidRDefault="00F26B4F" w:rsidP="00F26B4F">
      <w:pPr>
        <w:spacing w:after="120"/>
        <w:jc w:val="both"/>
      </w:pPr>
      <w:bookmarkStart w:id="3" w:name="_Hlk141459150"/>
      <w:bookmarkStart w:id="4" w:name="_Hlk141460141"/>
      <w:r>
        <w:rPr>
          <w:b/>
        </w:rPr>
        <w:t xml:space="preserve">E.  </w:t>
      </w:r>
      <w:r>
        <w:rPr>
          <w:u w:val="single"/>
        </w:rPr>
        <w:t>Date de contact:</w:t>
      </w:r>
    </w:p>
    <w:p w:rsidR="00567802" w:rsidRDefault="005A3EE9" w:rsidP="00355716">
      <w:pPr>
        <w:spacing w:line="300" w:lineRule="atLeast"/>
        <w:jc w:val="both"/>
      </w:pPr>
      <w:r>
        <w:t xml:space="preserve">Dosarele de </w:t>
      </w:r>
      <w:r w:rsidR="00A52858">
        <w:t>selectie</w:t>
      </w:r>
      <w:r>
        <w:t xml:space="preserve"> se vor depune până la data de</w:t>
      </w:r>
      <w:r w:rsidR="007D5225">
        <w:t xml:space="preserve"> </w:t>
      </w:r>
      <w:r w:rsidR="00A05FCE">
        <w:t>14</w:t>
      </w:r>
      <w:r w:rsidR="007D5225">
        <w:t>.11.2024</w:t>
      </w:r>
      <w:r>
        <w:t>, ora</w:t>
      </w:r>
      <w:r w:rsidR="0042003D">
        <w:t>..</w:t>
      </w:r>
      <w:r w:rsidR="009A0D5E">
        <w:t>16:00</w:t>
      </w:r>
      <w:r>
        <w:t xml:space="preserve">, la Registratura ASE;  Persoana de contact: </w:t>
      </w:r>
      <w:bookmarkStart w:id="5" w:name="_Hlk158371694"/>
      <w:r>
        <w:t>responsabil DRU - telefon: +40 21.319.19.00/284</w:t>
      </w:r>
      <w:bookmarkEnd w:id="5"/>
    </w:p>
    <w:p w:rsidR="00A52858" w:rsidRDefault="00A52858" w:rsidP="00F26B4F">
      <w:pPr>
        <w:spacing w:after="120"/>
        <w:jc w:val="both"/>
        <w:rPr>
          <w:b/>
        </w:rPr>
      </w:pPr>
    </w:p>
    <w:p w:rsidR="00F26B4F" w:rsidRDefault="00F26B4F" w:rsidP="00F26B4F">
      <w:pPr>
        <w:spacing w:after="120"/>
        <w:jc w:val="both"/>
      </w:pPr>
      <w:r>
        <w:rPr>
          <w:b/>
        </w:rPr>
        <w:t xml:space="preserve">F.   </w:t>
      </w:r>
      <w:r>
        <w:rPr>
          <w:u w:val="single"/>
        </w:rPr>
        <w:t xml:space="preserve">Calendarul </w:t>
      </w:r>
      <w:r w:rsidR="00F97F67" w:rsidRPr="004B325B">
        <w:rPr>
          <w:u w:val="single"/>
        </w:rPr>
        <w:t>p</w:t>
      </w:r>
      <w:r w:rsidR="00F97F67" w:rsidRPr="004B325B">
        <w:rPr>
          <w:bCs/>
          <w:color w:val="000000"/>
          <w:u w:val="single"/>
        </w:rPr>
        <w:t>rocesului de recrutare si selectie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736"/>
        <w:gridCol w:w="6999"/>
        <w:gridCol w:w="2093"/>
      </w:tblGrid>
      <w:tr w:rsidR="00852C43" w:rsidTr="00D87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43" w:rsidRDefault="00852C43" w:rsidP="00D87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Nr. </w:t>
            </w:r>
            <w:proofErr w:type="spellStart"/>
            <w:r>
              <w:rPr>
                <w:b/>
                <w:sz w:val="20"/>
                <w:szCs w:val="20"/>
              </w:rPr>
              <w:t>crt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43" w:rsidRDefault="00852C43" w:rsidP="00D8735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</w:rPr>
              <w:t>Activităţi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43" w:rsidRDefault="00852C43" w:rsidP="00D87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Data</w:t>
            </w:r>
          </w:p>
        </w:tc>
      </w:tr>
      <w:tr w:rsidR="00852C43" w:rsidTr="00D8735C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3" w:rsidRDefault="00852C43" w:rsidP="00852C43">
            <w:pPr>
              <w:pStyle w:val="ListParagraph"/>
              <w:numPr>
                <w:ilvl w:val="0"/>
                <w:numId w:val="22"/>
              </w:numPr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43" w:rsidRDefault="00852C43" w:rsidP="00D8735C">
            <w:pPr>
              <w:rPr>
                <w:lang w:eastAsia="ro-RO"/>
              </w:rPr>
            </w:pPr>
            <w:proofErr w:type="spellStart"/>
            <w:r>
              <w:rPr>
                <w:lang w:eastAsia="ro-RO"/>
              </w:rPr>
              <w:t>Publicarea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anunţului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43" w:rsidRDefault="00A05FCE" w:rsidP="00D8735C">
            <w:r>
              <w:t>07</w:t>
            </w:r>
            <w:r w:rsidR="00852C43">
              <w:t>.</w:t>
            </w:r>
            <w:r w:rsidR="000D141F">
              <w:t>1</w:t>
            </w:r>
            <w:r>
              <w:t>1</w:t>
            </w:r>
            <w:r w:rsidR="00852C43">
              <w:t>.2024</w:t>
            </w:r>
          </w:p>
        </w:tc>
      </w:tr>
      <w:tr w:rsidR="00852C43" w:rsidTr="00D8735C">
        <w:trPr>
          <w:trHeight w:hRule="exact" w:val="7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3" w:rsidRDefault="00852C43" w:rsidP="00852C43">
            <w:pPr>
              <w:pStyle w:val="ListParagraph"/>
              <w:numPr>
                <w:ilvl w:val="0"/>
                <w:numId w:val="22"/>
              </w:numPr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43" w:rsidRDefault="00852C43" w:rsidP="00D8735C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ro-RO"/>
              </w:rPr>
              <w:t>Depunerea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dosarelor</w:t>
            </w:r>
            <w:proofErr w:type="spellEnd"/>
            <w:r>
              <w:rPr>
                <w:lang w:eastAsia="ro-RO"/>
              </w:rPr>
              <w:t xml:space="preserve"> de </w:t>
            </w:r>
            <w:proofErr w:type="spellStart"/>
            <w:r w:rsidR="00FC7505">
              <w:rPr>
                <w:lang w:eastAsia="ro-RO"/>
              </w:rPr>
              <w:t>selectie</w:t>
            </w:r>
            <w:proofErr w:type="spellEnd"/>
            <w:r>
              <w:rPr>
                <w:lang w:eastAsia="ro-RO"/>
              </w:rPr>
              <w:t xml:space="preserve"> ale </w:t>
            </w:r>
            <w:proofErr w:type="spellStart"/>
            <w:r>
              <w:rPr>
                <w:lang w:eastAsia="ro-RO"/>
              </w:rPr>
              <w:t>candidaţilor</w:t>
            </w:r>
            <w:proofErr w:type="spellEnd"/>
            <w:r>
              <w:rPr>
                <w:lang w:eastAsia="ro-RO"/>
              </w:rPr>
              <w:t xml:space="preserve"> la </w:t>
            </w:r>
            <w:proofErr w:type="spellStart"/>
            <w:r>
              <w:rPr>
                <w:lang w:eastAsia="ro-RO"/>
              </w:rPr>
              <w:t>Registratura</w:t>
            </w:r>
            <w:proofErr w:type="spellEnd"/>
            <w:r>
              <w:rPr>
                <w:lang w:eastAsia="ro-RO"/>
              </w:rPr>
              <w:t xml:space="preserve"> ASE </w:t>
            </w:r>
            <w:proofErr w:type="spellStart"/>
            <w:r>
              <w:rPr>
                <w:lang w:eastAsia="ro-RO"/>
              </w:rPr>
              <w:t>şi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verificarea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documentelor</w:t>
            </w:r>
            <w:proofErr w:type="spellEnd"/>
            <w:r>
              <w:rPr>
                <w:lang w:eastAsia="ro-RO"/>
              </w:rPr>
              <w:t xml:space="preserve"> din </w:t>
            </w:r>
            <w:proofErr w:type="spellStart"/>
            <w:r>
              <w:rPr>
                <w:lang w:eastAsia="ro-RO"/>
              </w:rPr>
              <w:t>dosar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3" w:rsidRDefault="00852C43" w:rsidP="00D8735C">
            <w:proofErr w:type="spellStart"/>
            <w:r>
              <w:t>Până</w:t>
            </w:r>
            <w:proofErr w:type="spellEnd"/>
            <w:r>
              <w:t xml:space="preserve"> la </w:t>
            </w:r>
            <w:r w:rsidR="00A05FCE">
              <w:t>14</w:t>
            </w:r>
            <w:r>
              <w:t>.</w:t>
            </w:r>
            <w:r w:rsidR="000D141F">
              <w:t>11</w:t>
            </w:r>
            <w:r>
              <w:t>.2024</w:t>
            </w:r>
          </w:p>
        </w:tc>
      </w:tr>
      <w:tr w:rsidR="00852C43" w:rsidTr="00D8735C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3" w:rsidRDefault="00852C43" w:rsidP="00852C43">
            <w:pPr>
              <w:pStyle w:val="ListParagraph"/>
              <w:numPr>
                <w:ilvl w:val="0"/>
                <w:numId w:val="22"/>
              </w:numPr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43" w:rsidRDefault="00852C43" w:rsidP="00D8735C">
            <w:proofErr w:type="spellStart"/>
            <w:r>
              <w:rPr>
                <w:lang w:eastAsia="ro-RO"/>
              </w:rPr>
              <w:t>Selecţia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dosarelor</w:t>
            </w:r>
            <w:proofErr w:type="spellEnd"/>
            <w:r>
              <w:rPr>
                <w:lang w:eastAsia="ro-RO"/>
              </w:rPr>
              <w:t xml:space="preserve"> de </w:t>
            </w:r>
            <w:proofErr w:type="spellStart"/>
            <w:r>
              <w:rPr>
                <w:lang w:eastAsia="ro-RO"/>
              </w:rPr>
              <w:t>către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membrii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comisiei</w:t>
            </w:r>
            <w:proofErr w:type="spellEnd"/>
            <w:r>
              <w:rPr>
                <w:lang w:eastAsia="ro-RO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3" w:rsidRDefault="00A05FCE" w:rsidP="00D8735C">
            <w:r>
              <w:t>15</w:t>
            </w:r>
            <w:r w:rsidR="00852C43">
              <w:t>.</w:t>
            </w:r>
            <w:r w:rsidR="00715E18">
              <w:t>11</w:t>
            </w:r>
            <w:r w:rsidR="00852C43">
              <w:t>.2024</w:t>
            </w:r>
          </w:p>
        </w:tc>
      </w:tr>
      <w:tr w:rsidR="00852C43" w:rsidTr="00D8735C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3" w:rsidRDefault="00852C43" w:rsidP="00852C43">
            <w:pPr>
              <w:pStyle w:val="ListParagraph"/>
              <w:numPr>
                <w:ilvl w:val="0"/>
                <w:numId w:val="22"/>
              </w:numPr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43" w:rsidRDefault="00852C43" w:rsidP="00D8735C">
            <w:proofErr w:type="spellStart"/>
            <w:r>
              <w:rPr>
                <w:lang w:eastAsia="ro-RO"/>
              </w:rPr>
              <w:t>Afişarea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rezultatelor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selecţiei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dosarelor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3" w:rsidRDefault="00090144" w:rsidP="00D8735C">
            <w:r>
              <w:t>18</w:t>
            </w:r>
            <w:r w:rsidR="00852C43">
              <w:t>.</w:t>
            </w:r>
            <w:r w:rsidR="00715E18">
              <w:t>11</w:t>
            </w:r>
            <w:r w:rsidR="00852C43">
              <w:t>.2024</w:t>
            </w:r>
          </w:p>
        </w:tc>
      </w:tr>
      <w:tr w:rsidR="00852C43" w:rsidTr="00D8735C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3" w:rsidRDefault="00852C43" w:rsidP="00852C43">
            <w:pPr>
              <w:pStyle w:val="ListParagraph"/>
              <w:numPr>
                <w:ilvl w:val="0"/>
                <w:numId w:val="22"/>
              </w:numPr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43" w:rsidRDefault="00852C43" w:rsidP="00D8735C">
            <w:proofErr w:type="spellStart"/>
            <w:r>
              <w:rPr>
                <w:lang w:eastAsia="ro-RO"/>
              </w:rPr>
              <w:t>Depunerea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contestaţiilor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privind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rezultatele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selecţiei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dosarelor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3" w:rsidRDefault="00090144" w:rsidP="00D8735C">
            <w:r>
              <w:t>1</w:t>
            </w:r>
            <w:r w:rsidR="005E012C">
              <w:t>9</w:t>
            </w:r>
            <w:r w:rsidR="00852C43">
              <w:t>.</w:t>
            </w:r>
            <w:r w:rsidR="00715E18">
              <w:t>11</w:t>
            </w:r>
            <w:r w:rsidR="00852C43">
              <w:t>.2024</w:t>
            </w:r>
          </w:p>
        </w:tc>
      </w:tr>
      <w:tr w:rsidR="00852C43" w:rsidTr="00D8735C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3" w:rsidRDefault="00852C43" w:rsidP="00852C43">
            <w:pPr>
              <w:pStyle w:val="ListParagraph"/>
              <w:numPr>
                <w:ilvl w:val="0"/>
                <w:numId w:val="22"/>
              </w:numPr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43" w:rsidRDefault="00852C43" w:rsidP="00D8735C">
            <w:proofErr w:type="spellStart"/>
            <w:r>
              <w:rPr>
                <w:lang w:eastAsia="ro-RO"/>
              </w:rPr>
              <w:t>Afişarea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rezultatului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soluţionării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contestaţiilor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3" w:rsidRDefault="005E012C" w:rsidP="00D8735C">
            <w:r>
              <w:t>20</w:t>
            </w:r>
            <w:r w:rsidR="00852C43">
              <w:t>.</w:t>
            </w:r>
            <w:r w:rsidR="00282F32">
              <w:t>11</w:t>
            </w:r>
            <w:r w:rsidR="00852C43">
              <w:t>.2024</w:t>
            </w:r>
          </w:p>
        </w:tc>
      </w:tr>
      <w:tr w:rsidR="00852C43" w:rsidTr="00D8735C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3" w:rsidRDefault="00852C43" w:rsidP="00852C43">
            <w:pPr>
              <w:pStyle w:val="ListParagraph"/>
              <w:numPr>
                <w:ilvl w:val="0"/>
                <w:numId w:val="22"/>
              </w:numPr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43" w:rsidRDefault="00852C43" w:rsidP="00D8735C">
            <w:proofErr w:type="spellStart"/>
            <w:r>
              <w:rPr>
                <w:lang w:eastAsia="ro-RO"/>
              </w:rPr>
              <w:t>Susţinerea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interviului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3" w:rsidRDefault="005E012C" w:rsidP="00D8735C">
            <w:r>
              <w:t>21</w:t>
            </w:r>
            <w:r w:rsidR="00852C43">
              <w:t>.</w:t>
            </w:r>
            <w:r w:rsidR="00282F32">
              <w:t>11</w:t>
            </w:r>
            <w:r w:rsidR="00852C43">
              <w:t>.2024</w:t>
            </w:r>
          </w:p>
        </w:tc>
      </w:tr>
      <w:tr w:rsidR="00852C43" w:rsidTr="00D8735C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3" w:rsidRDefault="00852C43" w:rsidP="00852C43">
            <w:pPr>
              <w:pStyle w:val="ListParagraph"/>
              <w:numPr>
                <w:ilvl w:val="0"/>
                <w:numId w:val="22"/>
              </w:numPr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43" w:rsidRDefault="00852C43" w:rsidP="00D8735C">
            <w:proofErr w:type="spellStart"/>
            <w:r>
              <w:rPr>
                <w:lang w:eastAsia="ro-RO"/>
              </w:rPr>
              <w:t>Comunicarea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rezultatelor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după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susţinerea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interviului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3" w:rsidRDefault="00090144" w:rsidP="00D8735C">
            <w:r>
              <w:t>2</w:t>
            </w:r>
            <w:r w:rsidR="005E012C">
              <w:t>1</w:t>
            </w:r>
            <w:r w:rsidR="00852C43">
              <w:t>.</w:t>
            </w:r>
            <w:r w:rsidR="00282F32">
              <w:t>11</w:t>
            </w:r>
            <w:r w:rsidR="00852C43">
              <w:t>.2024</w:t>
            </w:r>
          </w:p>
        </w:tc>
      </w:tr>
      <w:tr w:rsidR="00852C43" w:rsidTr="00D8735C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3" w:rsidRDefault="00852C43" w:rsidP="00852C43">
            <w:pPr>
              <w:pStyle w:val="ListParagraph"/>
              <w:numPr>
                <w:ilvl w:val="0"/>
                <w:numId w:val="22"/>
              </w:numPr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43" w:rsidRDefault="00852C43" w:rsidP="00D8735C">
            <w:proofErr w:type="spellStart"/>
            <w:r>
              <w:rPr>
                <w:lang w:eastAsia="ro-RO"/>
              </w:rPr>
              <w:t>Depunerea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contestaţiilor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privind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rezultatul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interviului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3" w:rsidRDefault="00090144" w:rsidP="00D8735C">
            <w:r>
              <w:t>2</w:t>
            </w:r>
            <w:r w:rsidR="005E012C">
              <w:t>2</w:t>
            </w:r>
            <w:r w:rsidR="00852C43">
              <w:t>.</w:t>
            </w:r>
            <w:r w:rsidR="00542BAA">
              <w:t>11</w:t>
            </w:r>
            <w:r w:rsidR="00852C43">
              <w:t>.2024</w:t>
            </w:r>
          </w:p>
        </w:tc>
      </w:tr>
      <w:tr w:rsidR="00852C43" w:rsidTr="00D8735C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3" w:rsidRDefault="00852C43" w:rsidP="00852C43">
            <w:pPr>
              <w:pStyle w:val="ListParagraph"/>
              <w:numPr>
                <w:ilvl w:val="0"/>
                <w:numId w:val="22"/>
              </w:numPr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43" w:rsidRDefault="00852C43" w:rsidP="00D8735C">
            <w:proofErr w:type="spellStart"/>
            <w:r>
              <w:rPr>
                <w:lang w:eastAsia="ro-RO"/>
              </w:rPr>
              <w:t>Afişarea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rezultatului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soluţionării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contestaţiilor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3" w:rsidRDefault="00090144" w:rsidP="00D8735C">
            <w:r>
              <w:t>2</w:t>
            </w:r>
            <w:r w:rsidR="005E012C">
              <w:t>5</w:t>
            </w:r>
            <w:r w:rsidR="00852C43">
              <w:t>.</w:t>
            </w:r>
            <w:r w:rsidR="00542BAA">
              <w:t>11</w:t>
            </w:r>
            <w:r w:rsidR="00852C43">
              <w:t>.2024</w:t>
            </w:r>
          </w:p>
        </w:tc>
      </w:tr>
      <w:tr w:rsidR="00852C43" w:rsidTr="00D8735C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3" w:rsidRDefault="00852C43" w:rsidP="00852C43">
            <w:pPr>
              <w:pStyle w:val="ListParagraph"/>
              <w:numPr>
                <w:ilvl w:val="0"/>
                <w:numId w:val="22"/>
              </w:numPr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43" w:rsidRDefault="00852C43" w:rsidP="00D8735C">
            <w:pPr>
              <w:rPr>
                <w:lang w:eastAsia="ro-RO"/>
              </w:rPr>
            </w:pPr>
            <w:proofErr w:type="spellStart"/>
            <w:r>
              <w:t>Afişarea</w:t>
            </w:r>
            <w:proofErr w:type="spellEnd"/>
            <w:r>
              <w:t xml:space="preserve"> </w:t>
            </w:r>
            <w:proofErr w:type="spellStart"/>
            <w:r>
              <w:t>rezultatului</w:t>
            </w:r>
            <w:proofErr w:type="spellEnd"/>
            <w:r>
              <w:t xml:space="preserve"> final al </w:t>
            </w:r>
            <w:proofErr w:type="spellStart"/>
            <w:r w:rsidR="001253C5" w:rsidRPr="004B325B">
              <w:rPr>
                <w:u w:val="single"/>
              </w:rPr>
              <w:t>p</w:t>
            </w:r>
            <w:r w:rsidR="001253C5" w:rsidRPr="004B325B">
              <w:rPr>
                <w:bCs/>
                <w:color w:val="000000"/>
                <w:u w:val="single"/>
              </w:rPr>
              <w:t>rocesului</w:t>
            </w:r>
            <w:proofErr w:type="spellEnd"/>
            <w:r w:rsidR="001253C5" w:rsidRPr="004B325B">
              <w:rPr>
                <w:bCs/>
                <w:color w:val="000000"/>
                <w:u w:val="single"/>
              </w:rPr>
              <w:t xml:space="preserve"> de </w:t>
            </w:r>
            <w:proofErr w:type="spellStart"/>
            <w:r w:rsidR="001253C5" w:rsidRPr="004B325B">
              <w:rPr>
                <w:bCs/>
                <w:color w:val="000000"/>
                <w:u w:val="single"/>
              </w:rPr>
              <w:t>recrutare</w:t>
            </w:r>
            <w:proofErr w:type="spellEnd"/>
            <w:r w:rsidR="001253C5" w:rsidRPr="004B325B">
              <w:rPr>
                <w:bCs/>
                <w:color w:val="000000"/>
                <w:u w:val="single"/>
              </w:rPr>
              <w:t xml:space="preserve"> </w:t>
            </w:r>
            <w:proofErr w:type="spellStart"/>
            <w:r w:rsidR="001253C5" w:rsidRPr="004B325B">
              <w:rPr>
                <w:bCs/>
                <w:color w:val="000000"/>
                <w:u w:val="single"/>
              </w:rPr>
              <w:t>si</w:t>
            </w:r>
            <w:proofErr w:type="spellEnd"/>
            <w:r w:rsidR="001253C5" w:rsidRPr="004B325B">
              <w:rPr>
                <w:bCs/>
                <w:color w:val="000000"/>
                <w:u w:val="single"/>
              </w:rPr>
              <w:t xml:space="preserve"> </w:t>
            </w:r>
            <w:proofErr w:type="spellStart"/>
            <w:r w:rsidR="001253C5" w:rsidRPr="004B325B">
              <w:rPr>
                <w:bCs/>
                <w:color w:val="000000"/>
                <w:u w:val="single"/>
              </w:rPr>
              <w:t>selectie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3" w:rsidRDefault="00090144" w:rsidP="00D8735C">
            <w:r>
              <w:t>2</w:t>
            </w:r>
            <w:r w:rsidR="005E012C">
              <w:t>5</w:t>
            </w:r>
            <w:r>
              <w:t>.</w:t>
            </w:r>
            <w:r w:rsidR="00542BAA">
              <w:t>11</w:t>
            </w:r>
            <w:r w:rsidR="00852C43">
              <w:t>.2024</w:t>
            </w:r>
          </w:p>
        </w:tc>
      </w:tr>
      <w:tr w:rsidR="00852C43" w:rsidTr="00D8735C">
        <w:trPr>
          <w:trHeight w:hRule="exact" w:val="8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3" w:rsidRDefault="00852C43" w:rsidP="00852C43">
            <w:pPr>
              <w:pStyle w:val="ListParagraph"/>
              <w:numPr>
                <w:ilvl w:val="0"/>
                <w:numId w:val="22"/>
              </w:numPr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43" w:rsidRDefault="00852C43" w:rsidP="00D8735C">
            <w:proofErr w:type="spellStart"/>
            <w:r>
              <w:t>Numire</w:t>
            </w:r>
            <w:proofErr w:type="spellEnd"/>
            <w:r>
              <w:t xml:space="preserve"> pe </w:t>
            </w:r>
            <w:proofErr w:type="spellStart"/>
            <w:r>
              <w:t>funcţie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43" w:rsidRDefault="00852C43" w:rsidP="00D8735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După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aprobarea</w:t>
            </w:r>
            <w:proofErr w:type="spellEnd"/>
            <w:r>
              <w:rPr>
                <w:sz w:val="22"/>
                <w:szCs w:val="22"/>
              </w:rPr>
              <w:t xml:space="preserve"> CA</w:t>
            </w:r>
          </w:p>
        </w:tc>
      </w:tr>
    </w:tbl>
    <w:p w:rsidR="00F26B4F" w:rsidRDefault="00F26B4F" w:rsidP="00F26B4F">
      <w:pPr>
        <w:spacing w:after="120"/>
        <w:jc w:val="both"/>
      </w:pPr>
    </w:p>
    <w:p w:rsidR="00F26B4F" w:rsidRDefault="00F26B4F" w:rsidP="00F26B4F">
      <w:pPr>
        <w:spacing w:after="120"/>
        <w:jc w:val="both"/>
      </w:pPr>
    </w:p>
    <w:bookmarkEnd w:id="3"/>
    <w:bookmarkEnd w:id="4"/>
    <w:p w:rsidR="00EA1A44" w:rsidRPr="005E2229" w:rsidRDefault="00EA1A44" w:rsidP="00F26B4F">
      <w:pPr>
        <w:spacing w:after="120"/>
        <w:jc w:val="both"/>
      </w:pPr>
    </w:p>
    <w:sectPr w:rsidR="00EA1A44" w:rsidRPr="005E2229" w:rsidSect="00A87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265" w:rsidRDefault="00DB1265" w:rsidP="00776F98">
      <w:r>
        <w:separator/>
      </w:r>
    </w:p>
  </w:endnote>
  <w:endnote w:type="continuationSeparator" w:id="0">
    <w:p w:rsidR="00DB1265" w:rsidRDefault="00DB1265" w:rsidP="0077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265" w:rsidRDefault="00DB1265" w:rsidP="00776F98">
      <w:r>
        <w:separator/>
      </w:r>
    </w:p>
  </w:footnote>
  <w:footnote w:type="continuationSeparator" w:id="0">
    <w:p w:rsidR="00DB1265" w:rsidRDefault="00DB1265" w:rsidP="0077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2788"/>
    <w:multiLevelType w:val="hybridMultilevel"/>
    <w:tmpl w:val="AEBE503E"/>
    <w:lvl w:ilvl="0" w:tplc="3B048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30C7B"/>
    <w:multiLevelType w:val="hybridMultilevel"/>
    <w:tmpl w:val="CAD250EC"/>
    <w:lvl w:ilvl="0" w:tplc="B90C80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F15D0"/>
    <w:multiLevelType w:val="hybridMultilevel"/>
    <w:tmpl w:val="144C18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D13BF"/>
    <w:multiLevelType w:val="hybridMultilevel"/>
    <w:tmpl w:val="94D2E2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73C65"/>
    <w:multiLevelType w:val="hybridMultilevel"/>
    <w:tmpl w:val="15BAD36C"/>
    <w:lvl w:ilvl="0" w:tplc="7068BB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12556"/>
    <w:multiLevelType w:val="hybridMultilevel"/>
    <w:tmpl w:val="16C49D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7132F"/>
    <w:multiLevelType w:val="hybridMultilevel"/>
    <w:tmpl w:val="A1F4A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2E3952"/>
    <w:multiLevelType w:val="hybridMultilevel"/>
    <w:tmpl w:val="8A0C5268"/>
    <w:lvl w:ilvl="0" w:tplc="9E221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1F08D8"/>
    <w:multiLevelType w:val="hybridMultilevel"/>
    <w:tmpl w:val="47A4D5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94F98"/>
    <w:multiLevelType w:val="hybridMultilevel"/>
    <w:tmpl w:val="60C4A5E4"/>
    <w:lvl w:ilvl="0" w:tplc="B90C80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02B43"/>
    <w:multiLevelType w:val="multilevel"/>
    <w:tmpl w:val="AB2E953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B51C0E"/>
    <w:multiLevelType w:val="hybridMultilevel"/>
    <w:tmpl w:val="26E6A926"/>
    <w:lvl w:ilvl="0" w:tplc="6BEA6DB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B4510D"/>
    <w:multiLevelType w:val="hybridMultilevel"/>
    <w:tmpl w:val="45F673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545D7"/>
    <w:multiLevelType w:val="hybridMultilevel"/>
    <w:tmpl w:val="47A4D5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259CA"/>
    <w:multiLevelType w:val="hybridMultilevel"/>
    <w:tmpl w:val="164227D4"/>
    <w:lvl w:ilvl="0" w:tplc="67B276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23E4A"/>
    <w:multiLevelType w:val="hybridMultilevel"/>
    <w:tmpl w:val="F43091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52"/>
    <w:multiLevelType w:val="hybridMultilevel"/>
    <w:tmpl w:val="BE02F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B0B71"/>
    <w:multiLevelType w:val="hybridMultilevel"/>
    <w:tmpl w:val="31D64B04"/>
    <w:lvl w:ilvl="0" w:tplc="529CB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5455C"/>
    <w:multiLevelType w:val="hybridMultilevel"/>
    <w:tmpl w:val="43DE08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5585D"/>
    <w:multiLevelType w:val="hybridMultilevel"/>
    <w:tmpl w:val="6CD6D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475D62"/>
    <w:multiLevelType w:val="hybridMultilevel"/>
    <w:tmpl w:val="8FF4E632"/>
    <w:lvl w:ilvl="0" w:tplc="D2A6B2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92B78"/>
    <w:multiLevelType w:val="hybridMultilevel"/>
    <w:tmpl w:val="FD58E746"/>
    <w:lvl w:ilvl="0" w:tplc="8118E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7B4683"/>
    <w:multiLevelType w:val="hybridMultilevel"/>
    <w:tmpl w:val="5F907182"/>
    <w:lvl w:ilvl="0" w:tplc="01347B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2"/>
  </w:num>
  <w:num w:numId="5">
    <w:abstractNumId w:val="12"/>
  </w:num>
  <w:num w:numId="6">
    <w:abstractNumId w:val="1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4"/>
  </w:num>
  <w:num w:numId="10">
    <w:abstractNumId w:val="5"/>
  </w:num>
  <w:num w:numId="11">
    <w:abstractNumId w:val="18"/>
  </w:num>
  <w:num w:numId="12">
    <w:abstractNumId w:val="9"/>
  </w:num>
  <w:num w:numId="13">
    <w:abstractNumId w:val="1"/>
  </w:num>
  <w:num w:numId="14">
    <w:abstractNumId w:val="19"/>
  </w:num>
  <w:num w:numId="15">
    <w:abstractNumId w:val="8"/>
  </w:num>
  <w:num w:numId="16">
    <w:abstractNumId w:val="13"/>
  </w:num>
  <w:num w:numId="17">
    <w:abstractNumId w:val="20"/>
  </w:num>
  <w:num w:numId="18">
    <w:abstractNumId w:val="0"/>
  </w:num>
  <w:num w:numId="19">
    <w:abstractNumId w:val="6"/>
  </w:num>
  <w:num w:numId="20">
    <w:abstractNumId w:val="21"/>
  </w:num>
  <w:num w:numId="21">
    <w:abstractNumId w:val="7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98"/>
    <w:rsid w:val="000034D3"/>
    <w:rsid w:val="000056D8"/>
    <w:rsid w:val="0007023F"/>
    <w:rsid w:val="000826BE"/>
    <w:rsid w:val="00083E18"/>
    <w:rsid w:val="00090144"/>
    <w:rsid w:val="00091D85"/>
    <w:rsid w:val="0009327E"/>
    <w:rsid w:val="00096DA5"/>
    <w:rsid w:val="00097B32"/>
    <w:rsid w:val="000A00B0"/>
    <w:rsid w:val="000B2591"/>
    <w:rsid w:val="000B31C6"/>
    <w:rsid w:val="000B5443"/>
    <w:rsid w:val="000B585E"/>
    <w:rsid w:val="000D141F"/>
    <w:rsid w:val="000D584E"/>
    <w:rsid w:val="000F6A7F"/>
    <w:rsid w:val="000F7B89"/>
    <w:rsid w:val="001053D5"/>
    <w:rsid w:val="00123031"/>
    <w:rsid w:val="001244AF"/>
    <w:rsid w:val="001253C5"/>
    <w:rsid w:val="001327A7"/>
    <w:rsid w:val="00133003"/>
    <w:rsid w:val="0014123C"/>
    <w:rsid w:val="0016769D"/>
    <w:rsid w:val="0019502C"/>
    <w:rsid w:val="001A322D"/>
    <w:rsid w:val="001D0C61"/>
    <w:rsid w:val="001D2228"/>
    <w:rsid w:val="001D5700"/>
    <w:rsid w:val="00210504"/>
    <w:rsid w:val="00214481"/>
    <w:rsid w:val="0022153F"/>
    <w:rsid w:val="00222CB7"/>
    <w:rsid w:val="00236E84"/>
    <w:rsid w:val="002400A3"/>
    <w:rsid w:val="002442F2"/>
    <w:rsid w:val="00254818"/>
    <w:rsid w:val="002608A1"/>
    <w:rsid w:val="00282F32"/>
    <w:rsid w:val="00283A06"/>
    <w:rsid w:val="0028652A"/>
    <w:rsid w:val="002C6DC5"/>
    <w:rsid w:val="002D652B"/>
    <w:rsid w:val="00306352"/>
    <w:rsid w:val="00312E72"/>
    <w:rsid w:val="0031595C"/>
    <w:rsid w:val="00320BF6"/>
    <w:rsid w:val="00355716"/>
    <w:rsid w:val="00360AE3"/>
    <w:rsid w:val="003627EE"/>
    <w:rsid w:val="00365209"/>
    <w:rsid w:val="00367B95"/>
    <w:rsid w:val="00372A15"/>
    <w:rsid w:val="00376990"/>
    <w:rsid w:val="00391FEA"/>
    <w:rsid w:val="00395951"/>
    <w:rsid w:val="003B5952"/>
    <w:rsid w:val="003C2CA1"/>
    <w:rsid w:val="003C4CD5"/>
    <w:rsid w:val="003D5F31"/>
    <w:rsid w:val="003E0BCB"/>
    <w:rsid w:val="003E549C"/>
    <w:rsid w:val="00414798"/>
    <w:rsid w:val="0042003D"/>
    <w:rsid w:val="00424969"/>
    <w:rsid w:val="00430A8C"/>
    <w:rsid w:val="004357D2"/>
    <w:rsid w:val="00440E95"/>
    <w:rsid w:val="00450F18"/>
    <w:rsid w:val="004575D2"/>
    <w:rsid w:val="00465ABA"/>
    <w:rsid w:val="00475FF5"/>
    <w:rsid w:val="004A0285"/>
    <w:rsid w:val="004C0212"/>
    <w:rsid w:val="004D27AA"/>
    <w:rsid w:val="004D72D5"/>
    <w:rsid w:val="004E4B00"/>
    <w:rsid w:val="00504092"/>
    <w:rsid w:val="00505D6F"/>
    <w:rsid w:val="0051638B"/>
    <w:rsid w:val="00532D63"/>
    <w:rsid w:val="00541C46"/>
    <w:rsid w:val="00542BAA"/>
    <w:rsid w:val="005471B4"/>
    <w:rsid w:val="005619DC"/>
    <w:rsid w:val="00562360"/>
    <w:rsid w:val="0056623A"/>
    <w:rsid w:val="00567802"/>
    <w:rsid w:val="0057178B"/>
    <w:rsid w:val="005968A9"/>
    <w:rsid w:val="005979C0"/>
    <w:rsid w:val="005A3EE9"/>
    <w:rsid w:val="005C5CF2"/>
    <w:rsid w:val="005E012C"/>
    <w:rsid w:val="005E1CEA"/>
    <w:rsid w:val="005E2229"/>
    <w:rsid w:val="0060729E"/>
    <w:rsid w:val="00652D4B"/>
    <w:rsid w:val="00653068"/>
    <w:rsid w:val="0065432C"/>
    <w:rsid w:val="00655DE6"/>
    <w:rsid w:val="006803BA"/>
    <w:rsid w:val="006A1407"/>
    <w:rsid w:val="006A1499"/>
    <w:rsid w:val="006B6A3A"/>
    <w:rsid w:val="006D1199"/>
    <w:rsid w:val="006D6E39"/>
    <w:rsid w:val="006D7D9F"/>
    <w:rsid w:val="006F7C03"/>
    <w:rsid w:val="00710E88"/>
    <w:rsid w:val="00715E18"/>
    <w:rsid w:val="00752720"/>
    <w:rsid w:val="00756049"/>
    <w:rsid w:val="007637FA"/>
    <w:rsid w:val="00776F98"/>
    <w:rsid w:val="007879D4"/>
    <w:rsid w:val="007B0C70"/>
    <w:rsid w:val="007B15EB"/>
    <w:rsid w:val="007C7306"/>
    <w:rsid w:val="007D2AD2"/>
    <w:rsid w:val="007D5225"/>
    <w:rsid w:val="007D7F8F"/>
    <w:rsid w:val="00801A41"/>
    <w:rsid w:val="0082086E"/>
    <w:rsid w:val="00824D10"/>
    <w:rsid w:val="00825C0E"/>
    <w:rsid w:val="00843BD0"/>
    <w:rsid w:val="008468CC"/>
    <w:rsid w:val="008523F2"/>
    <w:rsid w:val="00852C43"/>
    <w:rsid w:val="0086407A"/>
    <w:rsid w:val="00873381"/>
    <w:rsid w:val="008968D7"/>
    <w:rsid w:val="008A1707"/>
    <w:rsid w:val="008D3D58"/>
    <w:rsid w:val="008E6BDF"/>
    <w:rsid w:val="008F7AE6"/>
    <w:rsid w:val="00901544"/>
    <w:rsid w:val="00910584"/>
    <w:rsid w:val="00926B48"/>
    <w:rsid w:val="00974DDA"/>
    <w:rsid w:val="009871EF"/>
    <w:rsid w:val="009901F7"/>
    <w:rsid w:val="0099032B"/>
    <w:rsid w:val="009A0D5E"/>
    <w:rsid w:val="009D1378"/>
    <w:rsid w:val="009D20FB"/>
    <w:rsid w:val="009E271A"/>
    <w:rsid w:val="009E39EA"/>
    <w:rsid w:val="009F6018"/>
    <w:rsid w:val="00A05FCE"/>
    <w:rsid w:val="00A106AD"/>
    <w:rsid w:val="00A12D35"/>
    <w:rsid w:val="00A371C1"/>
    <w:rsid w:val="00A50A21"/>
    <w:rsid w:val="00A50FF7"/>
    <w:rsid w:val="00A5228B"/>
    <w:rsid w:val="00A52858"/>
    <w:rsid w:val="00A540F4"/>
    <w:rsid w:val="00A55409"/>
    <w:rsid w:val="00A76173"/>
    <w:rsid w:val="00A858B6"/>
    <w:rsid w:val="00A86E1F"/>
    <w:rsid w:val="00A87D05"/>
    <w:rsid w:val="00A93828"/>
    <w:rsid w:val="00A9774A"/>
    <w:rsid w:val="00AA712F"/>
    <w:rsid w:val="00AC7479"/>
    <w:rsid w:val="00AE12A0"/>
    <w:rsid w:val="00B07309"/>
    <w:rsid w:val="00B30F8D"/>
    <w:rsid w:val="00B323B0"/>
    <w:rsid w:val="00B930DD"/>
    <w:rsid w:val="00B96386"/>
    <w:rsid w:val="00BD4279"/>
    <w:rsid w:val="00BE2A39"/>
    <w:rsid w:val="00BF4A43"/>
    <w:rsid w:val="00C14977"/>
    <w:rsid w:val="00C34374"/>
    <w:rsid w:val="00C7619C"/>
    <w:rsid w:val="00C85B56"/>
    <w:rsid w:val="00CD2E60"/>
    <w:rsid w:val="00CD58D3"/>
    <w:rsid w:val="00CE4D8F"/>
    <w:rsid w:val="00CF6E97"/>
    <w:rsid w:val="00D021BF"/>
    <w:rsid w:val="00D177F2"/>
    <w:rsid w:val="00D375F3"/>
    <w:rsid w:val="00D547C8"/>
    <w:rsid w:val="00D74104"/>
    <w:rsid w:val="00DB01F7"/>
    <w:rsid w:val="00DB1265"/>
    <w:rsid w:val="00DC28E2"/>
    <w:rsid w:val="00DE08D4"/>
    <w:rsid w:val="00E13A16"/>
    <w:rsid w:val="00E318C2"/>
    <w:rsid w:val="00E509D9"/>
    <w:rsid w:val="00E5266F"/>
    <w:rsid w:val="00E8163C"/>
    <w:rsid w:val="00E838C6"/>
    <w:rsid w:val="00EA1A44"/>
    <w:rsid w:val="00EB0983"/>
    <w:rsid w:val="00EB744B"/>
    <w:rsid w:val="00ED1E38"/>
    <w:rsid w:val="00ED7792"/>
    <w:rsid w:val="00EF261A"/>
    <w:rsid w:val="00F17C03"/>
    <w:rsid w:val="00F17C25"/>
    <w:rsid w:val="00F20AF3"/>
    <w:rsid w:val="00F228E3"/>
    <w:rsid w:val="00F26B4F"/>
    <w:rsid w:val="00F27546"/>
    <w:rsid w:val="00F40F38"/>
    <w:rsid w:val="00F4159C"/>
    <w:rsid w:val="00F56A82"/>
    <w:rsid w:val="00F945D7"/>
    <w:rsid w:val="00F97502"/>
    <w:rsid w:val="00F97F67"/>
    <w:rsid w:val="00FA48C0"/>
    <w:rsid w:val="00FB7FEE"/>
    <w:rsid w:val="00FC7505"/>
    <w:rsid w:val="00FD214B"/>
    <w:rsid w:val="00FE7C94"/>
    <w:rsid w:val="00FF0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7325"/>
  <w15:docId w15:val="{53DADAE2-845D-4FFE-BFC4-6E7A9D30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76F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76F98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F9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776F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6F98"/>
    <w:pPr>
      <w:ind w:left="720"/>
    </w:pPr>
  </w:style>
  <w:style w:type="table" w:styleId="TableGrid">
    <w:name w:val="Table Grid"/>
    <w:basedOn w:val="TableNormal"/>
    <w:uiPriority w:val="59"/>
    <w:rsid w:val="00776F98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7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8E3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9A0D5E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hne">
    <w:name w:val="Ohne"/>
    <w:rsid w:val="00FD214B"/>
    <w:rPr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B96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Flori</cp:lastModifiedBy>
  <cp:revision>55</cp:revision>
  <cp:lastPrinted>2019-09-11T08:57:00Z</cp:lastPrinted>
  <dcterms:created xsi:type="dcterms:W3CDTF">2024-11-07T08:09:00Z</dcterms:created>
  <dcterms:modified xsi:type="dcterms:W3CDTF">2024-11-07T10:19:00Z</dcterms:modified>
</cp:coreProperties>
</file>